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804" w:type="dxa"/>
        <w:jc w:val="left"/>
        <w:tblInd w:w="15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804"/>
      </w:tblGrid>
      <w:tr>
        <w:trPr/>
        <w:tc>
          <w:tcPr>
            <w:tcW w:w="9804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bCs/>
                <w:szCs w:val="28"/>
              </w:rPr>
            </w:pPr>
            <w:r>
              <w:rPr>
                <w:rFonts w:ascii="Calibri" w:hAnsi="Calibri"/>
                <w:b/>
                <w:bCs/>
                <w:szCs w:val="28"/>
              </w:rPr>
            </w:r>
          </w:p>
        </w:tc>
      </w:tr>
      <w:tr>
        <w:trPr>
          <w:trHeight w:val="1276" w:hRule="atLeast"/>
        </w:trPr>
        <w:tc>
          <w:tcPr>
            <w:tcW w:w="9804" w:type="dxa"/>
            <w:tcBorders/>
          </w:tcPr>
          <w:p>
            <w:pPr>
              <w:pStyle w:val="Normal"/>
              <w:widowControl w:val="false"/>
              <w:ind w:firstLine="4253"/>
              <w:rPr/>
            </w:pPr>
            <w:r>
              <w:rPr/>
              <w:t xml:space="preserve"> </w:t>
            </w:r>
            <w:r>
              <w:rPr/>
              <w:drawing>
                <wp:inline distT="0" distB="0" distL="0" distR="0">
                  <wp:extent cx="571500" cy="914400"/>
                  <wp:effectExtent l="0" t="0" r="0" b="0"/>
                  <wp:docPr id="1" name="Рисунок 1" descr="крас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крас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1536" w:hRule="exact"/>
          <w:cantSplit w:val="true"/>
        </w:trPr>
        <w:tc>
          <w:tcPr>
            <w:tcW w:w="9804" w:type="dxa"/>
            <w:tcBorders/>
          </w:tcPr>
          <w:p>
            <w:pPr>
              <w:pStyle w:val="Normal"/>
              <w:widowControl w:val="false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ДУМА</w:t>
            </w:r>
          </w:p>
          <w:p>
            <w:pPr>
              <w:pStyle w:val="Normal"/>
              <w:widowControl w:val="fals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ГОРОДСКОГО  ОКРУГА  КРАСНОУРАЛЬСК</w:t>
            </w:r>
          </w:p>
          <w:p>
            <w:pPr>
              <w:pStyle w:val="Normal"/>
              <w:widowControl w:val="false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</w:r>
          </w:p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spacing w:val="60"/>
                <w:sz w:val="28"/>
                <w:szCs w:val="28"/>
              </w:rPr>
            </w:pPr>
            <w:r>
              <w:rPr>
                <w:b/>
                <w:spacing w:val="60"/>
                <w:sz w:val="28"/>
                <w:szCs w:val="28"/>
              </w:rPr>
              <w:t>РАСПОРЯЖЕНИЕ</w:t>
            </w:r>
          </w:p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spacing w:val="20"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</w:r>
          </w:p>
        </w:tc>
      </w:tr>
    </w:tbl>
    <w:p>
      <w:pPr>
        <w:pStyle w:val="Normal"/>
        <w:rPr/>
      </w:pPr>
      <w:r>
        <mc:AlternateContent>
          <mc:Choice Requires="wps">
            <w:drawing>
              <wp:anchor behindDoc="0" distT="9525" distB="9525" distL="9525" distR="9525" simplePos="0" locked="0" layoutInCell="1" allowOverlap="1" relativeHeight="3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6172200" cy="0"/>
                <wp:effectExtent l="9525" t="9525" r="9525" b="9525"/>
                <wp:wrapNone/>
                <wp:docPr id="2" name="Lin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3.1pt" to="485.95pt,3.1pt" ID="Line 4" stroked="t" o:allowincell="f" style="position:absolute">
                <v:stroke color="black" weight="1908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635" distB="635" distL="635" distR="635" simplePos="0" locked="0" layoutInCell="1" allowOverlap="1" relativeHeight="4">
                <wp:simplePos x="0" y="0"/>
                <wp:positionH relativeFrom="column">
                  <wp:posOffset>0</wp:posOffset>
                </wp:positionH>
                <wp:positionV relativeFrom="paragraph">
                  <wp:posOffset>71755</wp:posOffset>
                </wp:positionV>
                <wp:extent cx="6172200" cy="0"/>
                <wp:effectExtent l="635" t="635" r="635" b="635"/>
                <wp:wrapNone/>
                <wp:docPr id="3" name="Lin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5.65pt" to="485.95pt,5.65pt" ID="Line 5" stroked="t" o:allowincell="f" style="position:absolute">
                <v:stroke color="black" joinstyle="round" endcap="flat"/>
                <v:fill o:detectmouseclick="t" on="false"/>
                <w10:wrap type="none"/>
              </v:line>
            </w:pict>
          </mc:Fallback>
        </mc:AlternateContent>
      </w:r>
      <w:r>
        <w:rPr/>
        <w:tab/>
        <w:tab/>
        <w:tab/>
        <w:tab/>
        <w:tab/>
        <w:tab/>
        <w:tab/>
        <w:tab/>
        <w:tab/>
        <w:tab/>
        <w:tab/>
      </w:r>
    </w:p>
    <w:p>
      <w:pPr>
        <w:pStyle w:val="Style26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 30 августа 2021 года  № 8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город Красноуральск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Об утверждении Порядка оценки коррупционных рисков при осуществлении закупок в Думе городского округа Красноуральск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firstLine="709"/>
        <w:jc w:val="both"/>
        <w:rPr>
          <w:b w:val="false"/>
          <w:bCs w:val="false"/>
        </w:rPr>
      </w:pPr>
      <w:r>
        <w:rPr>
          <w:b w:val="false"/>
          <w:bCs w:val="false"/>
          <w:color w:val="000000"/>
          <w:sz w:val="28"/>
          <w:szCs w:val="28"/>
        </w:rPr>
        <w:t xml:space="preserve">В соответствии с Федеральным законом от 25 декабря 2008 года №273-ФЗ «О противодействии коррупции», руководствуясь Федеральным законом № 131-ФЗ от 6 октября 2003 года «Об общих принципах местного самоуправления в Российской Федерации», </w:t>
      </w:r>
      <w:r>
        <w:rPr>
          <w:rFonts w:eastAsia="Calibri" w:eastAsiaTheme="minorHAnsi"/>
          <w:b w:val="false"/>
          <w:bCs w:val="false"/>
          <w:sz w:val="28"/>
          <w:szCs w:val="28"/>
          <w:lang w:eastAsia="en-US"/>
        </w:rPr>
        <w:t>Методическими рекомендациями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нужд,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</w:tabs>
        <w:spacing w:lineRule="auto" w:line="276"/>
        <w:ind w:left="0" w:firstLine="709"/>
        <w:jc w:val="both"/>
        <w:rPr>
          <w:b w:val="false"/>
          <w:bCs w:val="false"/>
        </w:rPr>
      </w:pPr>
      <w:bookmarkStart w:id="0" w:name="_GoBack_Копия_1"/>
      <w:bookmarkEnd w:id="0"/>
      <w:r>
        <w:rPr>
          <w:b w:val="false"/>
          <w:bCs w:val="false"/>
          <w:color w:val="000000"/>
          <w:sz w:val="28"/>
          <w:szCs w:val="28"/>
        </w:rPr>
        <w:t xml:space="preserve">Утвердить Порядок </w:t>
      </w:r>
      <w:r>
        <w:rPr>
          <w:b w:val="false"/>
          <w:bCs w:val="false"/>
          <w:szCs w:val="28"/>
        </w:rPr>
        <w:t xml:space="preserve">оценки коррупционных рисков при осуществлении закупок </w:t>
      </w:r>
      <w:r>
        <w:rPr>
          <w:b w:val="false"/>
          <w:bCs w:val="false"/>
          <w:color w:val="000000"/>
          <w:sz w:val="28"/>
          <w:szCs w:val="28"/>
        </w:rPr>
        <w:t>в Думе городского округа Красноуральск (прилагается).</w:t>
      </w:r>
    </w:p>
    <w:p>
      <w:pPr>
        <w:pStyle w:val="ConsPlusTitle"/>
        <w:numPr>
          <w:ilvl w:val="0"/>
          <w:numId w:val="1"/>
        </w:numPr>
        <w:tabs>
          <w:tab w:val="clear" w:pos="708"/>
          <w:tab w:val="left" w:pos="993" w:leader="none"/>
        </w:tabs>
        <w:ind w:left="0" w:firstLine="709"/>
        <w:jc w:val="both"/>
        <w:rPr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Настоящее распоряжение разместить на официальном сайте Думы городского округа Красноуральск в сети «Интернет» (</w:t>
      </w:r>
      <w:r>
        <w:rPr>
          <w:b w:val="false"/>
          <w:bCs w:val="false"/>
          <w:sz w:val="28"/>
          <w:szCs w:val="28"/>
          <w:lang w:eastAsia="ru-RU"/>
        </w:rPr>
        <w:t>http://www.dumakrur.ru/).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</w:tabs>
        <w:ind w:left="0" w:firstLine="709"/>
        <w:jc w:val="both"/>
        <w:rPr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Распоряжение вступает в силу с момента подписания.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</w:tabs>
        <w:ind w:left="0" w:firstLine="709"/>
        <w:jc w:val="both"/>
        <w:rPr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Контроль исполнения настоящего распоряжения оставляю за собой.</w:t>
      </w:r>
    </w:p>
    <w:p>
      <w:pPr>
        <w:pStyle w:val="Normal"/>
        <w:tabs>
          <w:tab w:val="clear" w:pos="708"/>
          <w:tab w:val="left" w:pos="534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534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5340" w:leader="none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Думы</w:t>
        <w:tab/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Красноуральск                                                 А.В. Медведев</w:t>
      </w:r>
    </w:p>
    <w:p>
      <w:pPr>
        <w:pStyle w:val="NoSpacing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hd w:val="clear" w:color="auto" w:fill="FFFFFF"/>
        <w:spacing w:before="0" w:after="0"/>
        <w:contextualSpacing/>
        <w:jc w:val="center"/>
        <w:rPr>
          <w:b/>
          <w:bCs/>
          <w:szCs w:val="28"/>
        </w:rPr>
      </w:pPr>
      <w:r>
        <w:rPr>
          <w:b/>
          <w:bCs/>
          <w:szCs w:val="28"/>
        </w:rPr>
      </w:r>
    </w:p>
    <w:p>
      <w:pPr>
        <w:pStyle w:val="Normal"/>
        <w:shd w:val="clear" w:color="auto" w:fill="FFFFFF"/>
        <w:spacing w:before="0" w:after="0"/>
        <w:contextualSpacing/>
        <w:jc w:val="center"/>
        <w:rPr>
          <w:b/>
          <w:bCs/>
          <w:szCs w:val="28"/>
        </w:rPr>
      </w:pPr>
      <w:r>
        <w:rPr>
          <w:b/>
          <w:bCs/>
          <w:szCs w:val="28"/>
        </w:rPr>
      </w:r>
    </w:p>
    <w:p>
      <w:pPr>
        <w:pStyle w:val="Normal"/>
        <w:shd w:val="clear" w:color="auto" w:fill="FFFFFF"/>
        <w:spacing w:before="0" w:after="0"/>
        <w:contextualSpacing/>
        <w:jc w:val="center"/>
        <w:rPr>
          <w:b/>
          <w:bCs/>
          <w:szCs w:val="28"/>
        </w:rPr>
      </w:pPr>
      <w:r>
        <w:rPr>
          <w:b/>
          <w:bCs/>
          <w:szCs w:val="28"/>
        </w:rPr>
      </w:r>
    </w:p>
    <w:p>
      <w:pPr>
        <w:pStyle w:val="Normal"/>
        <w:shd w:val="clear" w:color="auto" w:fill="FFFFFF"/>
        <w:spacing w:before="0" w:after="0"/>
        <w:contextualSpacing/>
        <w:jc w:val="center"/>
        <w:rPr>
          <w:b/>
          <w:bCs/>
          <w:szCs w:val="28"/>
        </w:rPr>
      </w:pPr>
      <w:r>
        <w:rPr>
          <w:b/>
          <w:bCs/>
          <w:szCs w:val="28"/>
        </w:rPr>
      </w:r>
    </w:p>
    <w:p>
      <w:pPr>
        <w:pStyle w:val="Normal"/>
        <w:shd w:val="clear" w:color="auto" w:fill="FFFFFF"/>
        <w:spacing w:before="0" w:after="0"/>
        <w:contextualSpacing/>
        <w:jc w:val="center"/>
        <w:rPr>
          <w:b/>
          <w:bCs/>
          <w:szCs w:val="28"/>
        </w:rPr>
      </w:pPr>
      <w:r>
        <w:rPr>
          <w:b/>
          <w:bCs/>
          <w:szCs w:val="28"/>
        </w:rPr>
      </w:r>
    </w:p>
    <w:p>
      <w:pPr>
        <w:pStyle w:val="Normal"/>
        <w:shd w:val="clear" w:color="auto" w:fill="FFFFFF"/>
        <w:spacing w:before="0" w:after="0"/>
        <w:contextualSpacing/>
        <w:jc w:val="center"/>
        <w:rPr>
          <w:b/>
          <w:bCs/>
          <w:szCs w:val="28"/>
        </w:rPr>
      </w:pPr>
      <w:r>
        <w:rPr>
          <w:b/>
          <w:bCs/>
          <w:szCs w:val="28"/>
        </w:rPr>
      </w:r>
    </w:p>
    <w:p>
      <w:pPr>
        <w:pStyle w:val="Normal"/>
        <w:shd w:val="clear" w:color="auto" w:fill="FFFFFF"/>
        <w:spacing w:before="0" w:after="0"/>
        <w:contextualSpacing/>
        <w:jc w:val="center"/>
        <w:rPr>
          <w:b/>
          <w:bCs/>
          <w:szCs w:val="28"/>
        </w:rPr>
      </w:pPr>
      <w:r>
        <w:rPr>
          <w:b/>
          <w:bCs/>
          <w:szCs w:val="28"/>
        </w:rPr>
      </w:r>
    </w:p>
    <w:p>
      <w:pPr>
        <w:pStyle w:val="Normal"/>
        <w:shd w:val="clear" w:color="auto" w:fill="FFFFFF"/>
        <w:spacing w:before="0" w:after="0"/>
        <w:contextualSpacing/>
        <w:jc w:val="center"/>
        <w:rPr>
          <w:b/>
          <w:bCs/>
          <w:szCs w:val="28"/>
        </w:rPr>
      </w:pPr>
      <w:r>
        <w:rPr>
          <w:b/>
          <w:bCs/>
          <w:szCs w:val="28"/>
        </w:rPr>
      </w:r>
    </w:p>
    <w:p>
      <w:pPr>
        <w:pStyle w:val="Normal"/>
        <w:shd w:val="clear" w:color="auto" w:fill="FFFFFF"/>
        <w:spacing w:before="0" w:after="0"/>
        <w:contextualSpacing/>
        <w:jc w:val="center"/>
        <w:rPr>
          <w:b/>
          <w:bCs/>
          <w:szCs w:val="28"/>
        </w:rPr>
      </w:pPr>
      <w:r>
        <w:rPr>
          <w:b/>
          <w:bCs/>
          <w:szCs w:val="28"/>
        </w:rPr>
      </w:r>
    </w:p>
    <w:p>
      <w:pPr>
        <w:pStyle w:val="Normal"/>
        <w:widowControl w:val="false"/>
        <w:bidi w:val="0"/>
        <w:ind w:left="5556" w:right="0" w:hanging="0"/>
        <w:jc w:val="left"/>
        <w:rPr/>
      </w:pPr>
      <w:r>
        <w:rPr/>
        <w:t>УТВЕРЖДЕН</w:t>
      </w:r>
    </w:p>
    <w:p>
      <w:pPr>
        <w:pStyle w:val="Normal"/>
        <w:widowControl w:val="false"/>
        <w:bidi w:val="0"/>
        <w:ind w:left="5556" w:right="0" w:hanging="0"/>
        <w:jc w:val="left"/>
        <w:rPr/>
      </w:pPr>
      <w:r>
        <w:rPr/>
        <w:t>распоряжением Думы</w:t>
      </w:r>
    </w:p>
    <w:p>
      <w:pPr>
        <w:pStyle w:val="Normal"/>
        <w:widowControl w:val="false"/>
        <w:bidi w:val="0"/>
        <w:ind w:left="5556" w:right="0" w:hanging="0"/>
        <w:jc w:val="left"/>
        <w:rPr/>
      </w:pPr>
      <w:r>
        <w:rPr/>
        <w:t>городского округа Красноуральск</w:t>
      </w:r>
    </w:p>
    <w:p>
      <w:pPr>
        <w:pStyle w:val="Normal"/>
        <w:widowControl w:val="false"/>
        <w:bidi w:val="0"/>
        <w:ind w:left="5556" w:right="0" w:hanging="0"/>
        <w:jc w:val="left"/>
        <w:rPr/>
      </w:pPr>
      <w:r>
        <w:rPr>
          <w:bCs/>
          <w:szCs w:val="36"/>
        </w:rPr>
        <w:t xml:space="preserve">от 30 </w:t>
      </w:r>
      <w:r>
        <w:rPr>
          <w:bCs/>
          <w:szCs w:val="36"/>
        </w:rPr>
        <w:t>августа</w:t>
      </w:r>
      <w:r>
        <w:rPr>
          <w:bCs/>
          <w:szCs w:val="36"/>
        </w:rPr>
        <w:t xml:space="preserve"> 2021 года № </w:t>
      </w:r>
      <w:bookmarkStart w:id="1" w:name="_GoBack_Копия_2"/>
      <w:bookmarkEnd w:id="1"/>
      <w:r>
        <w:rPr>
          <w:bCs/>
          <w:szCs w:val="36"/>
        </w:rPr>
        <w:t>8</w:t>
      </w:r>
    </w:p>
    <w:p>
      <w:pPr>
        <w:pStyle w:val="Normal"/>
        <w:widowControl w:val="false"/>
        <w:bidi w:val="0"/>
        <w:spacing w:before="0" w:after="0"/>
        <w:ind w:left="5556" w:right="0" w:hanging="0"/>
        <w:contextualSpacing/>
        <w:jc w:val="left"/>
        <w:rPr>
          <w:rFonts w:ascii="Calibri" w:hAnsi="Calibri"/>
          <w:b/>
          <w:bCs/>
          <w:szCs w:val="28"/>
        </w:rPr>
      </w:pPr>
      <w:r>
        <w:rPr>
          <w:rFonts w:ascii="Calibri" w:hAnsi="Calibri"/>
          <w:b/>
          <w:bCs/>
          <w:szCs w:val="28"/>
        </w:rPr>
      </w:r>
    </w:p>
    <w:p>
      <w:pPr>
        <w:pStyle w:val="Normal"/>
        <w:shd w:val="clear" w:color="auto" w:fill="FFFFFF"/>
        <w:spacing w:before="0" w:after="0"/>
        <w:contextualSpacing/>
        <w:jc w:val="center"/>
        <w:rPr>
          <w:b/>
          <w:bCs/>
          <w:szCs w:val="28"/>
        </w:rPr>
      </w:pPr>
      <w:r>
        <w:rPr>
          <w:b/>
          <w:bCs/>
          <w:szCs w:val="28"/>
        </w:rPr>
      </w:r>
    </w:p>
    <w:p>
      <w:pPr>
        <w:pStyle w:val="Normal"/>
        <w:shd w:val="clear" w:color="auto" w:fill="FFFFFF"/>
        <w:spacing w:before="0" w:after="0"/>
        <w:contextualSpacing/>
        <w:jc w:val="center"/>
        <w:rPr>
          <w:szCs w:val="28"/>
        </w:rPr>
      </w:pPr>
      <w:r>
        <w:rPr>
          <w:b/>
          <w:bCs/>
          <w:szCs w:val="28"/>
        </w:rPr>
        <w:t>ПОРЯДОК</w:t>
      </w:r>
    </w:p>
    <w:p>
      <w:pPr>
        <w:pStyle w:val="Normal"/>
        <w:shd w:val="clear" w:color="auto" w:fill="FFFFFF"/>
        <w:spacing w:before="0" w:after="0"/>
        <w:contextualSpacing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оценки коррупционных рисков при осуществлении закупок </w:t>
      </w:r>
    </w:p>
    <w:p>
      <w:pPr>
        <w:pStyle w:val="Normal"/>
        <w:shd w:val="clear" w:color="auto" w:fill="FFFFFF"/>
        <w:spacing w:before="0" w:after="0"/>
        <w:contextualSpacing/>
        <w:jc w:val="center"/>
        <w:rPr>
          <w:b/>
          <w:szCs w:val="28"/>
        </w:rPr>
      </w:pPr>
      <w:r>
        <w:rPr>
          <w:b/>
          <w:bCs/>
          <w:szCs w:val="28"/>
        </w:rPr>
        <w:t xml:space="preserve">в Думе городского округа </w:t>
      </w:r>
      <w:r>
        <w:rPr>
          <w:b/>
          <w:szCs w:val="28"/>
        </w:rPr>
        <w:t>Красноуральск</w:t>
      </w:r>
    </w:p>
    <w:p>
      <w:pPr>
        <w:pStyle w:val="Normal"/>
        <w:keepNext w:val="true"/>
        <w:numPr>
          <w:ilvl w:val="0"/>
          <w:numId w:val="0"/>
        </w:numPr>
        <w:shd w:val="clear" w:color="auto" w:fill="FFFFFF"/>
        <w:spacing w:before="0" w:after="0"/>
        <w:ind w:left="0" w:hanging="0"/>
        <w:contextualSpacing/>
        <w:jc w:val="center"/>
        <w:outlineLvl w:val="1"/>
        <w:rPr>
          <w:szCs w:val="28"/>
        </w:rPr>
      </w:pPr>
      <w:r>
        <w:rPr>
          <w:szCs w:val="28"/>
        </w:rPr>
      </w:r>
    </w:p>
    <w:p>
      <w:pPr>
        <w:pStyle w:val="Normal"/>
        <w:keepNext w:val="true"/>
        <w:numPr>
          <w:ilvl w:val="0"/>
          <w:numId w:val="0"/>
        </w:numPr>
        <w:shd w:val="clear" w:color="auto" w:fill="FFFFFF"/>
        <w:spacing w:before="0" w:after="0"/>
        <w:ind w:left="0" w:hanging="0"/>
        <w:contextualSpacing/>
        <w:jc w:val="center"/>
        <w:outlineLvl w:val="1"/>
        <w:rPr>
          <w:b/>
          <w:szCs w:val="28"/>
        </w:rPr>
      </w:pPr>
      <w:r>
        <w:rPr>
          <w:b/>
          <w:szCs w:val="28"/>
        </w:rPr>
        <w:t>I. Общие положения</w:t>
      </w:r>
    </w:p>
    <w:p>
      <w:pPr>
        <w:pStyle w:val="Normal"/>
        <w:spacing w:lineRule="auto" w:line="360" w:before="0" w:after="0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08"/>
          <w:tab w:val="left" w:pos="993" w:leader="none"/>
        </w:tabs>
        <w:spacing w:before="0" w:after="0"/>
        <w:ind w:firstLine="709"/>
        <w:contextualSpacing/>
        <w:jc w:val="both"/>
        <w:rPr>
          <w:szCs w:val="28"/>
        </w:rPr>
      </w:pPr>
      <w:r>
        <w:rPr>
          <w:szCs w:val="28"/>
        </w:rPr>
        <w:t>1.</w:t>
        <w:tab/>
      </w:r>
      <w:r>
        <w:rPr>
          <w:spacing w:val="-4"/>
          <w:szCs w:val="28"/>
        </w:rPr>
        <w:t>Настоящий Порядок оценки коррупционных рисков при осуществлении</w:t>
      </w:r>
      <w:r>
        <w:rPr>
          <w:szCs w:val="28"/>
        </w:rPr>
        <w:t xml:space="preserve"> закупок в Думе городского округа Красноуральск (далее – Порядок) разработан в соответствии с Федеральным законом от 25 декабря 2008 года № 273-ФЗ «О противодействии коррупции» и на основании Методических рекомендаций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нужд, разработанных Министерством труда и социальной защиты Российской Федерации, и регламентирует аналитические мероприятия по оценке коррупционных рисков, возникающих в ходе осуществления закупок, а также устанавливает механизм выявления коррупционных функций, связанных с осуществлением закупок и мер по минимизации (устранению) коррупционных рисков в Думе городского округа Красноуральск (далее – Дума).</w:t>
      </w:r>
    </w:p>
    <w:p>
      <w:pPr>
        <w:pStyle w:val="Normal"/>
        <w:shd w:val="clear" w:color="auto" w:fill="FFFFFF"/>
        <w:tabs>
          <w:tab w:val="clear" w:pos="708"/>
          <w:tab w:val="left" w:pos="993" w:leader="none"/>
        </w:tabs>
        <w:spacing w:before="0" w:after="0"/>
        <w:ind w:firstLine="709"/>
        <w:contextualSpacing/>
        <w:jc w:val="both"/>
        <w:rPr>
          <w:szCs w:val="28"/>
        </w:rPr>
      </w:pPr>
      <w:r>
        <w:rPr>
          <w:szCs w:val="28"/>
        </w:rPr>
        <w:t>2.</w:t>
        <w:tab/>
        <w:t>Оценка коррупционных рисков относится к числу основных инструментов предупреждения коррупционных правонарушений и позволяет решить задачи по обеспечению:</w:t>
      </w:r>
    </w:p>
    <w:p>
      <w:pPr>
        <w:pStyle w:val="Normal"/>
        <w:shd w:val="clear" w:color="auto" w:fill="FFFFFF"/>
        <w:tabs>
          <w:tab w:val="clear" w:pos="708"/>
          <w:tab w:val="left" w:pos="993" w:leader="none"/>
        </w:tabs>
        <w:spacing w:before="0" w:after="0"/>
        <w:ind w:firstLine="709"/>
        <w:contextualSpacing/>
        <w:jc w:val="both"/>
        <w:rPr>
          <w:szCs w:val="28"/>
        </w:rPr>
      </w:pPr>
      <w:r>
        <w:rPr>
          <w:szCs w:val="28"/>
        </w:rPr>
        <w:t>1)</w:t>
        <w:tab/>
        <w:t>соответствия реализуемых мер по противодействию коррупции реальным или вероятным способам совершения коррупционных правонарушений в сфере закупок;</w:t>
      </w:r>
    </w:p>
    <w:p>
      <w:pPr>
        <w:pStyle w:val="Normal"/>
        <w:tabs>
          <w:tab w:val="clear" w:pos="708"/>
          <w:tab w:val="left" w:pos="993" w:leader="none"/>
        </w:tabs>
        <w:ind w:firstLine="709"/>
        <w:jc w:val="both"/>
        <w:rPr>
          <w:szCs w:val="28"/>
        </w:rPr>
      </w:pPr>
      <w:r>
        <w:rPr>
          <w:szCs w:val="28"/>
        </w:rPr>
        <w:t>2)</w:t>
        <w:tab/>
        <w:t xml:space="preserve">своевременного включения или исключения должностей муниципальных служащих Думы, связанных с коррупционными рисками, в перечень должностей, </w:t>
      </w:r>
      <w:r>
        <w:rPr>
          <w:bCs/>
          <w:szCs w:val="28"/>
        </w:rPr>
        <w:t>при назначении на которые граждане</w:t>
      </w:r>
      <w:r>
        <w:rPr>
          <w:szCs w:val="28"/>
        </w:rPr>
        <w:t xml:space="preserve"> обязаны 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</w:t>
      </w:r>
      <w:r>
        <w:rPr>
          <w:bCs/>
          <w:szCs w:val="28"/>
        </w:rPr>
        <w:t xml:space="preserve"> и при замещении которых</w:t>
      </w:r>
      <w:r>
        <w:rPr>
          <w:szCs w:val="28"/>
        </w:rPr>
        <w:t xml:space="preserve">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– перечень должностей).</w:t>
      </w:r>
    </w:p>
    <w:p>
      <w:pPr>
        <w:pStyle w:val="Normal"/>
        <w:ind w:firstLine="709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993" w:leader="none"/>
        </w:tabs>
        <w:spacing w:before="0" w:after="0"/>
        <w:ind w:firstLine="708"/>
        <w:contextualSpacing/>
        <w:jc w:val="both"/>
        <w:rPr>
          <w:szCs w:val="28"/>
        </w:rPr>
      </w:pPr>
      <w:r>
        <w:rPr>
          <w:szCs w:val="28"/>
        </w:rPr>
        <w:t>3.</w:t>
        <w:tab/>
        <w:t>Оценка коррупционных рисков в целях подготовки карты коррупционных рисков проводится в соответствии со следующими основными принципами:</w:t>
      </w:r>
    </w:p>
    <w:p>
      <w:pPr>
        <w:pStyle w:val="Normal"/>
        <w:ind w:firstLine="708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законность: оценка коррупционных рисков не должна противоречить нормативным правовым и</w:t>
      </w:r>
      <w:r>
        <w:rPr>
          <w:rFonts w:eastAsia="Times New Roman" w:cs="Arial" w:ascii="Arial" w:hAnsi="Arial"/>
          <w:sz w:val="20"/>
        </w:rPr>
        <w:t xml:space="preserve"> </w:t>
      </w:r>
      <w:r>
        <w:rPr>
          <w:rFonts w:eastAsia="Times New Roman"/>
          <w:szCs w:val="28"/>
        </w:rPr>
        <w:t>иным актам Российской Федерации, Свердловской области и городского округа Красноуральск;</w:t>
      </w:r>
    </w:p>
    <w:p>
      <w:pPr>
        <w:pStyle w:val="Normal"/>
        <w:ind w:firstLine="708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полнота: коррупционные риски могут возникать на каждом этапе осуществления закупки, в этой связи соблюдение данного принципа позволит комплексно рассмотреть закупочный процесс и выявить соответствующие коррупционные риски;</w:t>
      </w:r>
    </w:p>
    <w:p>
      <w:pPr>
        <w:pStyle w:val="Normal"/>
        <w:ind w:firstLine="708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рациональное распределение ресурсов: оценку коррупционных рисков следует проводить с учетом фактических возможностей </w:t>
      </w:r>
      <w:r>
        <w:rPr/>
        <w:t>отраслевых (функциональных) и территориальных органов</w:t>
      </w:r>
      <w:r>
        <w:rPr>
          <w:rFonts w:eastAsia="Times New Roman"/>
          <w:szCs w:val="28"/>
        </w:rPr>
        <w:t>, в том числе с учетом кадровой, финансовой, временной и иной обеспеченности;</w:t>
      </w:r>
    </w:p>
    <w:p>
      <w:pPr>
        <w:pStyle w:val="Normal"/>
        <w:ind w:firstLine="708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взаимосвязь результатов оценки коррупционных рисков с проводимыми мероприятиями по профилактике коррупционных правонарушений;</w:t>
      </w:r>
    </w:p>
    <w:p>
      <w:pPr>
        <w:pStyle w:val="Normal"/>
        <w:ind w:firstLine="708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своевременность и регулярность: проводить оценку коррупционных рисков целесообразно на системной основе, результаты оценки коррупционных рисков должны быть актуальными и соответствовать существующим обстоятельствам как внутренним, так и внешним, с учетом изменения законодательства Российской Федерации о закупочной деятельности;</w:t>
      </w:r>
    </w:p>
    <w:p>
      <w:pPr>
        <w:pStyle w:val="Normal"/>
        <w:ind w:firstLine="708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адекватность: принимаемые в целях проведения оценки коррупционных рисков, в том числе минимизации выявленных рисков, меры не должны возлагать на муниципальных служащих Думы избыточную нагрузку, влекущую нарушение нормального осуществления ими своих служебных (должностных) обязанностей;</w:t>
      </w:r>
    </w:p>
    <w:p>
      <w:pPr>
        <w:pStyle w:val="Normal"/>
        <w:ind w:firstLine="708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презумпция добросовестности: наличие коррупционных индикаторов </w:t>
        <w:br/>
        <w:t xml:space="preserve">на различных этапах осуществления закупки само по себе не свидетельствует </w:t>
        <w:br/>
        <w:t>о свершившемся или планируемом к свершению коррупционном правонарушении и требует комплексного анализа всех обстоятельств ситуации подразделением по профилактике коррупционных правонарушений;</w:t>
      </w:r>
    </w:p>
    <w:p>
      <w:pPr>
        <w:pStyle w:val="Normal"/>
        <w:ind w:firstLine="708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исключение субъектности: предметом оценки коррупционных рисков является процедура осуществления закупки, реализуемая в </w:t>
      </w:r>
      <w:r>
        <w:rPr/>
        <w:t>отраслевом (функциональном) или территориальном органе Думы</w:t>
      </w:r>
      <w:r>
        <w:rPr>
          <w:rFonts w:eastAsia="Times New Roman"/>
          <w:szCs w:val="28"/>
        </w:rPr>
        <w:t xml:space="preserve">, </w:t>
        <w:br/>
        <w:t>а не личностные качества участвующих в осуществлении закупки служащих;</w:t>
      </w:r>
    </w:p>
    <w:p>
      <w:pPr>
        <w:pStyle w:val="Normal"/>
        <w:ind w:firstLine="708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беспристрастность и профессионализм: оценку коррупционных рисков необходимо поручать не только лицам, которые являются независимыми </w:t>
        <w:br/>
        <w:t>по отношению к закупочным процедурам, реализуемым в органе Думы, но и лицам, обладающим необходимыми познаниями в оцениваемой сфере, таким как специалисты уполномоченного органа в сфере закупок и муниципальные служащие Думы, непосредственно участвующие в осуществлении закупочных процедур;</w:t>
      </w:r>
    </w:p>
    <w:p>
      <w:pPr>
        <w:pStyle w:val="Normal"/>
        <w:ind w:firstLine="708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конкретность: результаты оценки коррупционных рисков должны быть понятны и объективны, не допускать двусмысленных формулировок и иных возможностей неоднозначного толкования.</w:t>
      </w:r>
    </w:p>
    <w:p>
      <w:pPr>
        <w:pStyle w:val="Normal"/>
        <w:keepNext w:val="true"/>
        <w:numPr>
          <w:ilvl w:val="0"/>
          <w:numId w:val="0"/>
        </w:numPr>
        <w:shd w:val="clear" w:color="auto" w:fill="FFFFFF"/>
        <w:spacing w:before="0" w:after="0"/>
        <w:ind w:left="0" w:hanging="0"/>
        <w:contextualSpacing/>
        <w:jc w:val="center"/>
        <w:outlineLvl w:val="1"/>
        <w:rPr>
          <w:b/>
          <w:szCs w:val="28"/>
        </w:rPr>
      </w:pPr>
      <w:r>
        <w:rPr>
          <w:b/>
          <w:szCs w:val="28"/>
        </w:rPr>
        <w:t xml:space="preserve">II. Этапы оценки коррупционных рисков </w:t>
      </w:r>
    </w:p>
    <w:p>
      <w:pPr>
        <w:pStyle w:val="Normal"/>
        <w:keepNext w:val="true"/>
        <w:numPr>
          <w:ilvl w:val="0"/>
          <w:numId w:val="0"/>
        </w:numPr>
        <w:shd w:val="clear" w:color="auto" w:fill="FFFFFF"/>
        <w:spacing w:before="0" w:after="0"/>
        <w:ind w:left="0" w:hanging="0"/>
        <w:contextualSpacing/>
        <w:jc w:val="center"/>
        <w:outlineLvl w:val="1"/>
        <w:rPr>
          <w:b/>
          <w:szCs w:val="28"/>
        </w:rPr>
      </w:pPr>
      <w:r>
        <w:rPr>
          <w:b/>
          <w:szCs w:val="28"/>
        </w:rPr>
        <w:t>при осуществлении закупок</w:t>
      </w:r>
    </w:p>
    <w:p>
      <w:pPr>
        <w:pStyle w:val="Normal"/>
        <w:shd w:val="clear" w:color="auto" w:fill="FFFFFF"/>
        <w:spacing w:before="0" w:after="0"/>
        <w:contextualSpacing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shd w:val="clear" w:color="auto" w:fill="FFFFFF"/>
        <w:spacing w:before="0" w:after="0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4. Оценка коррупционных рисков при осуществлении закупок (далее – коррупционные риски) проводится регулярно, не реже чем 1 раз в год, а также по мере необходимости, при изменении структуры </w:t>
      </w:r>
      <w:r>
        <w:rPr/>
        <w:t>Думы</w:t>
      </w:r>
      <w:r>
        <w:rPr>
          <w:szCs w:val="28"/>
        </w:rPr>
        <w:t>.</w:t>
      </w:r>
    </w:p>
    <w:p>
      <w:pPr>
        <w:pStyle w:val="Normal"/>
        <w:shd w:val="clear" w:color="auto" w:fill="FFFFFF"/>
        <w:spacing w:before="0" w:after="0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5. К проведению оценки коррупционных рисков привлекаются муниципальные служащие Думы, ответственные за работу </w:t>
        <w:br/>
        <w:t xml:space="preserve">по противодействию коррупции, </w:t>
      </w:r>
      <w:r>
        <w:rPr>
          <w:rFonts w:eastAsia="Times New Roman"/>
          <w:szCs w:val="28"/>
        </w:rPr>
        <w:t xml:space="preserve">обладающие необходимыми знаниями </w:t>
        <w:br/>
        <w:t xml:space="preserve">в оцениваемой сфере, в том числе специалисты Думы </w:t>
        <w:br/>
      </w:r>
      <w:r>
        <w:rPr>
          <w:rFonts w:eastAsia="Times New Roman"/>
          <w:spacing w:val="-2"/>
          <w:szCs w:val="28"/>
        </w:rPr>
        <w:t>в сфере закупок, а также</w:t>
      </w:r>
      <w:r>
        <w:rPr>
          <w:rFonts w:eastAsia="Times New Roman"/>
          <w:szCs w:val="28"/>
        </w:rPr>
        <w:t xml:space="preserve"> могут быть привлечены внешние </w:t>
      </w:r>
      <w:r>
        <w:rPr>
          <w:szCs w:val="28"/>
        </w:rPr>
        <w:t>эксперты, представители правоохранительных органов, представители институтов гражданского общества.</w:t>
      </w:r>
    </w:p>
    <w:p>
      <w:pPr>
        <w:pStyle w:val="Normal"/>
        <w:shd w:val="clear" w:color="auto" w:fill="FFFFFF"/>
        <w:spacing w:before="0" w:after="0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6. Процедура оценки коррупционных рисков и принятия мер </w:t>
        <w:br/>
        <w:t>по минимизации выявленных коррупционных рисков состоит из нескольких последовательных этапов:</w:t>
      </w:r>
    </w:p>
    <w:p>
      <w:pPr>
        <w:pStyle w:val="Normal"/>
        <w:shd w:val="clear" w:color="auto" w:fill="FFFFFF"/>
        <w:spacing w:before="0" w:after="0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описание процедуры осуществления закупки и соотнесение ее </w:t>
        <w:br/>
        <w:t>с утвержденной блок-схемой (приложение № 1 к настоящему Порядку);</w:t>
      </w:r>
    </w:p>
    <w:p>
      <w:pPr>
        <w:pStyle w:val="Normal"/>
        <w:shd w:val="clear" w:color="auto" w:fill="FFFFFF"/>
        <w:spacing w:before="0" w:after="0"/>
        <w:ind w:firstLine="708"/>
        <w:contextualSpacing/>
        <w:jc w:val="both"/>
        <w:rPr>
          <w:szCs w:val="28"/>
        </w:rPr>
      </w:pPr>
      <w:r>
        <w:rPr>
          <w:szCs w:val="28"/>
        </w:rPr>
        <w:t>идентификация коррупционных рисков;</w:t>
      </w:r>
    </w:p>
    <w:p>
      <w:pPr>
        <w:pStyle w:val="Normal"/>
        <w:shd w:val="clear" w:color="auto" w:fill="FFFFFF"/>
        <w:spacing w:before="0" w:after="0"/>
        <w:ind w:firstLine="708"/>
        <w:contextualSpacing/>
        <w:jc w:val="both"/>
        <w:rPr>
          <w:szCs w:val="28"/>
        </w:rPr>
      </w:pPr>
      <w:r>
        <w:rPr>
          <w:szCs w:val="28"/>
        </w:rPr>
        <w:t>анализ коррупционных рисков;</w:t>
      </w:r>
    </w:p>
    <w:p>
      <w:pPr>
        <w:pStyle w:val="Normal"/>
        <w:shd w:val="clear" w:color="auto" w:fill="FFFFFF"/>
        <w:spacing w:before="0" w:after="0"/>
        <w:ind w:firstLine="708"/>
        <w:contextualSpacing/>
        <w:jc w:val="both"/>
        <w:rPr>
          <w:szCs w:val="28"/>
        </w:rPr>
      </w:pPr>
      <w:r>
        <w:rPr>
          <w:szCs w:val="28"/>
        </w:rPr>
        <w:t>ранжирование коррупционных рисков;</w:t>
      </w:r>
    </w:p>
    <w:p>
      <w:pPr>
        <w:pStyle w:val="Normal"/>
        <w:shd w:val="clear" w:color="auto" w:fill="FFFFFF"/>
        <w:spacing w:before="0" w:after="0"/>
        <w:ind w:firstLine="708"/>
        <w:contextualSpacing/>
        <w:jc w:val="both"/>
        <w:rPr>
          <w:szCs w:val="28"/>
        </w:rPr>
      </w:pPr>
      <w:r>
        <w:rPr>
          <w:szCs w:val="28"/>
        </w:rPr>
        <w:t>разработка мер по минимизации коррупционных рисков;</w:t>
      </w:r>
    </w:p>
    <w:p>
      <w:pPr>
        <w:pStyle w:val="Normal"/>
        <w:shd w:val="clear" w:color="auto" w:fill="FFFFFF"/>
        <w:spacing w:before="0" w:after="0"/>
        <w:ind w:firstLine="708"/>
        <w:contextualSpacing/>
        <w:jc w:val="both"/>
        <w:rPr>
          <w:szCs w:val="28"/>
        </w:rPr>
      </w:pPr>
      <w:r>
        <w:rPr>
          <w:szCs w:val="28"/>
        </w:rPr>
        <w:t>утверждение оценки коррупционных рисков;</w:t>
      </w:r>
    </w:p>
    <w:p>
      <w:pPr>
        <w:pStyle w:val="Normal"/>
        <w:shd w:val="clear" w:color="auto" w:fill="FFFFFF"/>
        <w:spacing w:before="0" w:after="0"/>
        <w:ind w:firstLine="709"/>
        <w:contextualSpacing/>
        <w:jc w:val="both"/>
        <w:rPr>
          <w:szCs w:val="28"/>
        </w:rPr>
      </w:pPr>
      <w:r>
        <w:rPr>
          <w:szCs w:val="28"/>
        </w:rPr>
        <w:t>мониторинг реализации мер по минимизации выявленных коррупционных рисков.</w:t>
      </w:r>
    </w:p>
    <w:p>
      <w:pPr>
        <w:pStyle w:val="Normal"/>
        <w:shd w:val="clear" w:color="auto" w:fill="FFFFFF"/>
        <w:spacing w:before="0" w:after="0"/>
        <w:ind w:firstLine="708"/>
        <w:contextualSpacing/>
        <w:jc w:val="both"/>
        <w:rPr>
          <w:szCs w:val="28"/>
        </w:rPr>
      </w:pPr>
      <w:r>
        <w:rPr>
          <w:szCs w:val="28"/>
        </w:rPr>
        <w:t>7. Коррупционные риски при осуществлении закупок в Думы могут быть выявлены на следующих этапах:</w:t>
      </w:r>
    </w:p>
    <w:p>
      <w:pPr>
        <w:pStyle w:val="Normal"/>
        <w:shd w:val="clear" w:color="auto" w:fill="FFFFFF"/>
        <w:spacing w:before="0" w:after="0"/>
        <w:ind w:firstLine="708"/>
        <w:contextualSpacing/>
        <w:jc w:val="both"/>
        <w:rPr>
          <w:szCs w:val="28"/>
        </w:rPr>
      </w:pPr>
      <w:r>
        <w:rPr>
          <w:szCs w:val="28"/>
        </w:rPr>
        <w:t>при определении необходимости проведения закупки;</w:t>
      </w:r>
    </w:p>
    <w:p>
      <w:pPr>
        <w:pStyle w:val="Normal"/>
        <w:shd w:val="clear" w:color="auto" w:fill="FFFFFF"/>
        <w:spacing w:before="0" w:after="0"/>
        <w:ind w:firstLine="708"/>
        <w:contextualSpacing/>
        <w:jc w:val="both"/>
        <w:rPr>
          <w:szCs w:val="28"/>
        </w:rPr>
      </w:pPr>
      <w:r>
        <w:rPr>
          <w:szCs w:val="28"/>
        </w:rPr>
        <w:t>при выборе конкурентного способа определения поставщика (подрядчика, исполнителя);</w:t>
      </w:r>
    </w:p>
    <w:p>
      <w:pPr>
        <w:pStyle w:val="Normal"/>
        <w:shd w:val="clear" w:color="auto" w:fill="FFFFFF"/>
        <w:spacing w:before="0" w:after="0"/>
        <w:ind w:firstLine="708"/>
        <w:contextualSpacing/>
        <w:jc w:val="both"/>
        <w:rPr>
          <w:szCs w:val="28"/>
        </w:rPr>
      </w:pPr>
      <w:r>
        <w:rPr>
          <w:szCs w:val="28"/>
        </w:rPr>
        <w:t>при принятии решения о проведении закупки у единственного поставщика;</w:t>
      </w:r>
    </w:p>
    <w:p>
      <w:pPr>
        <w:pStyle w:val="Normal"/>
        <w:shd w:val="clear" w:color="auto" w:fill="FFFFFF"/>
        <w:spacing w:before="0" w:after="0"/>
        <w:ind w:firstLine="708"/>
        <w:contextualSpacing/>
        <w:jc w:val="both"/>
        <w:rPr>
          <w:szCs w:val="28"/>
        </w:rPr>
      </w:pPr>
      <w:r>
        <w:rPr>
          <w:szCs w:val="28"/>
        </w:rPr>
        <w:t>при внесении изменений в закупочную документацию после опубликования извещения;</w:t>
      </w:r>
    </w:p>
    <w:p>
      <w:pPr>
        <w:pStyle w:val="Normal"/>
        <w:shd w:val="clear" w:color="auto" w:fill="FFFFFF"/>
        <w:spacing w:before="0" w:after="0"/>
        <w:ind w:firstLine="708"/>
        <w:contextualSpacing/>
        <w:jc w:val="both"/>
        <w:rPr>
          <w:szCs w:val="28"/>
        </w:rPr>
      </w:pPr>
      <w:r>
        <w:rPr>
          <w:szCs w:val="28"/>
        </w:rPr>
        <w:t>при подведении итогов процедуры закупки;</w:t>
      </w:r>
    </w:p>
    <w:p>
      <w:pPr>
        <w:pStyle w:val="Normal"/>
        <w:shd w:val="clear" w:color="auto" w:fill="FFFFFF"/>
        <w:spacing w:before="0" w:after="0"/>
        <w:ind w:firstLine="708"/>
        <w:contextualSpacing/>
        <w:jc w:val="both"/>
        <w:rPr>
          <w:szCs w:val="28"/>
        </w:rPr>
      </w:pPr>
      <w:r>
        <w:rPr>
          <w:szCs w:val="28"/>
        </w:rPr>
        <w:t>при приемке выполненных работ, оказанных услуг, поставленных товаров и определения соответствия результата закупки условиям контракта.</w:t>
      </w:r>
    </w:p>
    <w:p>
      <w:pPr>
        <w:pStyle w:val="Normal"/>
        <w:shd w:val="clear" w:color="auto" w:fill="FFFFFF"/>
        <w:spacing w:before="0" w:after="0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8. Индикаторами коррупционных рисков при осуществлении закупок </w:t>
        <w:br/>
        <w:t>в Думы следует считать:</w:t>
      </w:r>
    </w:p>
    <w:p>
      <w:pPr>
        <w:pStyle w:val="Normal"/>
        <w:shd w:val="clear" w:color="auto" w:fill="FFFFFF"/>
        <w:spacing w:before="0" w:after="0"/>
        <w:ind w:firstLine="708"/>
        <w:contextualSpacing/>
        <w:jc w:val="both"/>
        <w:rPr>
          <w:szCs w:val="28"/>
        </w:rPr>
      </w:pPr>
      <w:r>
        <w:rPr>
          <w:szCs w:val="28"/>
        </w:rPr>
        <w:t>незначительное количество участников закупки;</w:t>
      </w:r>
    </w:p>
    <w:p>
      <w:pPr>
        <w:pStyle w:val="Normal"/>
        <w:shd w:val="clear" w:color="auto" w:fill="FFFFFF"/>
        <w:spacing w:before="0" w:after="0"/>
        <w:ind w:firstLine="708"/>
        <w:contextualSpacing/>
        <w:jc w:val="both"/>
        <w:rPr>
          <w:szCs w:val="28"/>
        </w:rPr>
      </w:pPr>
      <w:r>
        <w:rPr>
          <w:szCs w:val="28"/>
        </w:rPr>
        <w:t>в качестве поставщика (подрядчика, исполнителя) постоянно выступает одно и то же физическое (юридическое) лицо;</w:t>
      </w:r>
    </w:p>
    <w:p>
      <w:pPr>
        <w:pStyle w:val="Normal"/>
        <w:shd w:val="clear" w:color="auto" w:fill="FFFFFF"/>
        <w:spacing w:before="0" w:after="0"/>
        <w:ind w:firstLine="708"/>
        <w:contextualSpacing/>
        <w:jc w:val="both"/>
        <w:rPr>
          <w:szCs w:val="28"/>
        </w:rPr>
      </w:pPr>
      <w:r>
        <w:rPr>
          <w:szCs w:val="28"/>
        </w:rPr>
        <w:t>"регулярные" участники закупки не принимают участие в конкретной закупке;</w:t>
      </w:r>
    </w:p>
    <w:p>
      <w:pPr>
        <w:pStyle w:val="Normal"/>
        <w:shd w:val="clear" w:color="auto" w:fill="FFFFFF"/>
        <w:spacing w:before="0" w:after="0"/>
        <w:ind w:firstLine="708"/>
        <w:contextualSpacing/>
        <w:jc w:val="both"/>
        <w:rPr>
          <w:szCs w:val="28"/>
        </w:rPr>
      </w:pPr>
      <w:r>
        <w:rPr>
          <w:szCs w:val="28"/>
        </w:rPr>
        <w:t>участники закупки "неожиданно" отзывают свои заявки;</w:t>
      </w:r>
    </w:p>
    <w:p>
      <w:pPr>
        <w:pStyle w:val="Normal"/>
        <w:shd w:val="clear" w:color="auto" w:fill="FFFFFF"/>
        <w:spacing w:before="0" w:after="0"/>
        <w:ind w:firstLine="708"/>
        <w:contextualSpacing/>
        <w:jc w:val="both"/>
        <w:rPr>
          <w:szCs w:val="28"/>
        </w:rPr>
      </w:pPr>
      <w:r>
        <w:rPr>
          <w:spacing w:val="-4"/>
          <w:szCs w:val="28"/>
        </w:rPr>
        <w:t>в целях создания видимости конкуренции участниками закупки выступают</w:t>
      </w:r>
      <w:r>
        <w:rPr>
          <w:szCs w:val="28"/>
        </w:rPr>
        <w:t xml:space="preserve"> физические (юридические) лица, которые объективно не в состоянии исполнить контракт;</w:t>
      </w:r>
    </w:p>
    <w:p>
      <w:pPr>
        <w:pStyle w:val="Normal"/>
        <w:shd w:val="clear" w:color="auto" w:fill="FFFFFF"/>
        <w:spacing w:before="0" w:after="0"/>
        <w:ind w:firstLine="708"/>
        <w:contextualSpacing/>
        <w:jc w:val="both"/>
        <w:rPr>
          <w:szCs w:val="28"/>
        </w:rPr>
      </w:pPr>
      <w:r>
        <w:rPr>
          <w:szCs w:val="28"/>
        </w:rPr>
        <w:t>большое количество закупок осуществляется при помощи неконкурентных способов, то есть в форме закупки у единственного поставщика (подрядчика, исполнителя);</w:t>
      </w:r>
    </w:p>
    <w:p>
      <w:pPr>
        <w:pStyle w:val="Normal"/>
        <w:shd w:val="clear" w:color="auto" w:fill="FFFFFF"/>
        <w:spacing w:before="0" w:after="0"/>
        <w:ind w:firstLine="708"/>
        <w:contextualSpacing/>
        <w:jc w:val="both"/>
        <w:rPr>
          <w:szCs w:val="28"/>
        </w:rPr>
      </w:pPr>
      <w:r>
        <w:rPr>
          <w:szCs w:val="28"/>
        </w:rPr>
        <w:t>необоснованное дробление (объединение) закупки на части (лоты).</w:t>
      </w:r>
    </w:p>
    <w:p>
      <w:pPr>
        <w:pStyle w:val="Normal"/>
        <w:shd w:val="clear" w:color="auto" w:fill="FFFFFF"/>
        <w:spacing w:before="0" w:after="0"/>
        <w:ind w:firstLine="708"/>
        <w:contextualSpacing/>
        <w:jc w:val="both"/>
        <w:rPr>
          <w:szCs w:val="28"/>
        </w:rPr>
      </w:pPr>
      <w:r>
        <w:rPr>
          <w:szCs w:val="28"/>
        </w:rPr>
        <w:t>9. Потенциально-возможные коррупционные схемы отражены в реестре (карте) коррупционных рисков (приложение № 2 к настоящему Порядку).</w:t>
      </w:r>
    </w:p>
    <w:p>
      <w:pPr>
        <w:pStyle w:val="Normal"/>
        <w:shd w:val="clear" w:color="auto" w:fill="FFFFFF"/>
        <w:spacing w:before="0" w:after="0"/>
        <w:ind w:firstLine="708"/>
        <w:contextualSpacing/>
        <w:jc w:val="both"/>
        <w:rPr>
          <w:szCs w:val="28"/>
        </w:rPr>
      </w:pPr>
      <w:r>
        <w:rPr>
          <w:szCs w:val="28"/>
        </w:rPr>
        <w:t>10. Целью минимизации коррупционных рисков является снижение вероятности совершения коррупционного правонарушения и (или) возможного вреда от реализации такого риска. Для каждого выявленного коррупционного риска определяются меры по их минимизации согласно плана (приложение № 3 к настоящему Порядку).</w:t>
      </w:r>
    </w:p>
    <w:p>
      <w:pPr>
        <w:pStyle w:val="Normal"/>
        <w:shd w:val="clear" w:color="auto" w:fill="FFFFFF"/>
        <w:spacing w:before="0" w:after="0"/>
        <w:ind w:firstLine="708"/>
        <w:contextualSpacing/>
        <w:jc w:val="both"/>
        <w:rPr>
          <w:szCs w:val="28"/>
        </w:rPr>
      </w:pPr>
      <w:r>
        <w:rPr>
          <w:szCs w:val="28"/>
        </w:rPr>
        <w:t>11. Снижению коррупционных рисков способствуют:</w:t>
      </w:r>
    </w:p>
    <w:p>
      <w:pPr>
        <w:pStyle w:val="Normal"/>
        <w:shd w:val="clear" w:color="auto" w:fill="FFFFFF"/>
        <w:spacing w:before="0" w:after="0"/>
        <w:ind w:firstLine="708"/>
        <w:contextualSpacing/>
        <w:jc w:val="both"/>
        <w:rPr>
          <w:szCs w:val="28"/>
        </w:rPr>
      </w:pPr>
      <w:r>
        <w:rPr>
          <w:szCs w:val="28"/>
        </w:rPr>
        <w:t>усиление контроля за недопущением совершения коррупционных правонарушений при осуществлении закупочных процедур;</w:t>
      </w:r>
    </w:p>
    <w:p>
      <w:pPr>
        <w:pStyle w:val="Normal"/>
        <w:shd w:val="clear" w:color="auto" w:fill="FFFFFF"/>
        <w:spacing w:before="0" w:after="0"/>
        <w:ind w:firstLine="708"/>
        <w:contextualSpacing/>
        <w:jc w:val="both"/>
        <w:rPr>
          <w:szCs w:val="28"/>
        </w:rPr>
      </w:pPr>
      <w:r>
        <w:rPr>
          <w:spacing w:val="-10"/>
          <w:szCs w:val="28"/>
        </w:rPr>
        <w:t>преимущественное использование конкурсных процедур при осуществлении</w:t>
      </w:r>
      <w:r>
        <w:rPr>
          <w:szCs w:val="28"/>
        </w:rPr>
        <w:t xml:space="preserve"> закупок;</w:t>
      </w:r>
    </w:p>
    <w:p>
      <w:pPr>
        <w:pStyle w:val="Normal"/>
        <w:shd w:val="clear" w:color="auto" w:fill="FFFFFF"/>
        <w:spacing w:before="0" w:after="0"/>
        <w:ind w:firstLine="708"/>
        <w:contextualSpacing/>
        <w:jc w:val="both"/>
        <w:rPr>
          <w:szCs w:val="28"/>
        </w:rPr>
      </w:pPr>
      <w:r>
        <w:rPr>
          <w:szCs w:val="28"/>
        </w:rPr>
        <w:t>регламентация проведения закупочных процедур;</w:t>
      </w:r>
    </w:p>
    <w:p>
      <w:pPr>
        <w:pStyle w:val="Normal"/>
        <w:shd w:val="clear" w:color="auto" w:fill="FFFFFF"/>
        <w:spacing w:before="0" w:after="0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использование в работе утвержденных форм документов (заявка </w:t>
        <w:br/>
        <w:t>в уполномоченный орган, техническое задание, договор, акт и др.);</w:t>
      </w:r>
    </w:p>
    <w:p>
      <w:pPr>
        <w:pStyle w:val="Normal"/>
        <w:shd w:val="clear" w:color="auto" w:fill="FFFFFF"/>
        <w:spacing w:before="0" w:after="0"/>
        <w:ind w:firstLine="708"/>
        <w:contextualSpacing/>
        <w:jc w:val="both"/>
        <w:rPr>
          <w:szCs w:val="28"/>
        </w:rPr>
      </w:pPr>
      <w:r>
        <w:rPr>
          <w:szCs w:val="28"/>
        </w:rPr>
        <w:t>повышение качества проведения экспертизы конкурсной документации;</w:t>
      </w:r>
    </w:p>
    <w:p>
      <w:pPr>
        <w:pStyle w:val="Normal"/>
        <w:shd w:val="clear" w:color="auto" w:fill="FFFFFF"/>
        <w:spacing w:before="0" w:after="0"/>
        <w:ind w:firstLine="708"/>
        <w:contextualSpacing/>
        <w:jc w:val="both"/>
        <w:rPr>
          <w:szCs w:val="28"/>
        </w:rPr>
      </w:pPr>
      <w:r>
        <w:rPr>
          <w:szCs w:val="28"/>
        </w:rPr>
        <w:t>анализ обоснованности изменения условий контракта, причин затягивания сроков заключения контракта, несоблюдения сроков исполнения условий контракта;</w:t>
      </w:r>
    </w:p>
    <w:p>
      <w:pPr>
        <w:pStyle w:val="Normal"/>
        <w:shd w:val="clear" w:color="auto" w:fill="FFFFFF"/>
        <w:spacing w:before="0" w:after="0"/>
        <w:ind w:firstLine="708"/>
        <w:contextualSpacing/>
        <w:jc w:val="both"/>
        <w:rPr>
          <w:szCs w:val="28"/>
        </w:rPr>
      </w:pPr>
      <w:r>
        <w:rPr>
          <w:szCs w:val="28"/>
        </w:rPr>
        <w:t>своевременное прохождение повышения квалификации лицами, участвующими в закупочной деятельности.</w:t>
      </w:r>
    </w:p>
    <w:p>
      <w:pPr>
        <w:pStyle w:val="Normal"/>
        <w:shd w:val="clear" w:color="auto" w:fill="FFFFFF"/>
        <w:tabs>
          <w:tab w:val="clear" w:pos="708"/>
          <w:tab w:val="left" w:pos="1134" w:leader="none"/>
        </w:tabs>
        <w:spacing w:before="0" w:after="0"/>
        <w:ind w:firstLine="708"/>
        <w:contextualSpacing/>
        <w:jc w:val="both"/>
        <w:rPr>
          <w:szCs w:val="28"/>
        </w:rPr>
      </w:pPr>
      <w:r>
        <w:rPr>
          <w:szCs w:val="28"/>
        </w:rPr>
        <w:t>12.</w:t>
        <w:tab/>
        <w:t xml:space="preserve">Значимость коррупционных рисков определяется сочетанием рассчитанных параметров: вероятности реализации коррупционного риска </w:t>
        <w:br/>
        <w:t xml:space="preserve">и возможного вреда от его реализации. </w:t>
      </w:r>
    </w:p>
    <w:p>
      <w:pPr>
        <w:pStyle w:val="ConsPlusTitle"/>
        <w:ind w:firstLine="708"/>
        <w:jc w:val="both"/>
        <w:rPr>
          <w:b w:val="false"/>
          <w:spacing w:val="-6"/>
          <w:sz w:val="28"/>
          <w:szCs w:val="28"/>
        </w:rPr>
      </w:pPr>
      <w:bookmarkStart w:id="2" w:name="P217"/>
      <w:bookmarkEnd w:id="2"/>
      <w:r>
        <w:rPr>
          <w:b w:val="false"/>
          <w:spacing w:val="-6"/>
          <w:sz w:val="28"/>
          <w:szCs w:val="28"/>
        </w:rPr>
        <w:t>13. Градация степени выраженности критерия "вероятность реализации":</w:t>
      </w:r>
    </w:p>
    <w:p>
      <w:pPr>
        <w:pStyle w:val="ConsPlusTitle"/>
        <w:ind w:firstLine="708"/>
        <w:jc w:val="center"/>
        <w:rPr>
          <w:b w:val="false"/>
          <w:sz w:val="10"/>
          <w:szCs w:val="10"/>
        </w:rPr>
      </w:pPr>
      <w:r>
        <w:rPr>
          <w:b w:val="false"/>
          <w:sz w:val="10"/>
          <w:szCs w:val="10"/>
        </w:rPr>
      </w:r>
    </w:p>
    <w:tbl>
      <w:tblPr>
        <w:tblW w:w="9700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1925"/>
        <w:gridCol w:w="1534"/>
        <w:gridCol w:w="6241"/>
      </w:tblGrid>
      <w:tr>
        <w:trPr/>
        <w:tc>
          <w:tcPr>
            <w:tcW w:w="19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b w:val="false"/>
              </w:rPr>
            </w:pPr>
            <w:r>
              <w:rPr>
                <w:b w:val="false"/>
              </w:rPr>
              <w:t>Степень выраженности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b w:val="false"/>
              </w:rPr>
            </w:pPr>
            <w:r>
              <w:rPr>
                <w:b w:val="false"/>
              </w:rPr>
              <w:t>Процентный показатель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b w:val="false"/>
              </w:rPr>
            </w:pPr>
            <w:r>
              <w:rPr>
                <w:b w:val="false"/>
              </w:rPr>
              <w:t>Описание</w:t>
            </w:r>
          </w:p>
        </w:tc>
      </w:tr>
      <w:tr>
        <w:trPr/>
        <w:tc>
          <w:tcPr>
            <w:tcW w:w="1925" w:type="dxa"/>
            <w:tcBorders>
              <w:top w:val="single" w:sz="4" w:space="0" w:color="000000"/>
            </w:tcBorders>
          </w:tcPr>
          <w:p>
            <w:pPr>
              <w:pStyle w:val="ConsPlusNormal"/>
              <w:widowControl w:val="false"/>
              <w:rPr>
                <w:b w:val="false"/>
              </w:rPr>
            </w:pPr>
            <w:r>
              <w:rPr>
                <w:b w:val="false"/>
              </w:rPr>
              <w:t>Очень часто</w:t>
            </w:r>
          </w:p>
        </w:tc>
        <w:tc>
          <w:tcPr>
            <w:tcW w:w="1534" w:type="dxa"/>
            <w:tcBorders>
              <w:top w:val="single" w:sz="4" w:space="0" w:color="000000"/>
            </w:tcBorders>
          </w:tcPr>
          <w:p>
            <w:pPr>
              <w:pStyle w:val="ConsPlusNormal"/>
              <w:widowControl w:val="false"/>
              <w:rPr>
                <w:b w:val="false"/>
              </w:rPr>
            </w:pPr>
            <w:r>
              <w:rPr>
                <w:b w:val="false"/>
              </w:rPr>
              <w:t>Более 75 %</w:t>
            </w:r>
          </w:p>
        </w:tc>
        <w:tc>
          <w:tcPr>
            <w:tcW w:w="6241" w:type="dxa"/>
            <w:tcBorders>
              <w:top w:val="single" w:sz="4" w:space="0" w:color="000000"/>
            </w:tcBorders>
            <w:vAlign w:val="bottom"/>
          </w:tcPr>
          <w:p>
            <w:pPr>
              <w:pStyle w:val="ConsPlusNormal"/>
              <w:widowControl w:val="false"/>
              <w:jc w:val="both"/>
              <w:rPr>
                <w:b w:val="false"/>
              </w:rPr>
            </w:pPr>
            <w:r>
              <w:rPr>
                <w:b w:val="false"/>
              </w:rPr>
              <w:t>Сомнения в том, что событие произойдет, практически отсутствуют. В определенных обстоятельствах событие происходит очень часто, что подтверждается аналитическими данными</w:t>
            </w:r>
          </w:p>
        </w:tc>
      </w:tr>
      <w:tr>
        <w:trPr/>
        <w:tc>
          <w:tcPr>
            <w:tcW w:w="1925" w:type="dxa"/>
            <w:tcBorders/>
          </w:tcPr>
          <w:p>
            <w:pPr>
              <w:pStyle w:val="ConsPlusNormal"/>
              <w:widowControl w:val="false"/>
              <w:rPr>
                <w:b w:val="false"/>
              </w:rPr>
            </w:pPr>
            <w:r>
              <w:rPr>
                <w:b w:val="false"/>
              </w:rPr>
              <w:t>Высокая частота</w:t>
            </w:r>
          </w:p>
        </w:tc>
        <w:tc>
          <w:tcPr>
            <w:tcW w:w="1534" w:type="dxa"/>
            <w:tcBorders/>
          </w:tcPr>
          <w:p>
            <w:pPr>
              <w:pStyle w:val="ConsPlusNormal"/>
              <w:widowControl w:val="false"/>
              <w:rPr>
                <w:b w:val="false"/>
              </w:rPr>
            </w:pPr>
            <w:r>
              <w:rPr>
                <w:b w:val="false"/>
              </w:rPr>
              <w:t>50 % – 75 %</w:t>
            </w:r>
          </w:p>
        </w:tc>
        <w:tc>
          <w:tcPr>
            <w:tcW w:w="6241" w:type="dxa"/>
            <w:tcBorders/>
            <w:vAlign w:val="bottom"/>
          </w:tcPr>
          <w:p>
            <w:pPr>
              <w:pStyle w:val="ConsPlusNormal"/>
              <w:widowControl w:val="false"/>
              <w:jc w:val="both"/>
              <w:rPr>
                <w:b w:val="false"/>
              </w:rPr>
            </w:pPr>
            <w:r>
              <w:rPr>
                <w:b w:val="false"/>
              </w:rPr>
              <w:t xml:space="preserve">Событие происходит в большинстве случаев. </w:t>
              <w:br/>
              <w:t>При определенных обстоятельствах событие является прогнозируемым</w:t>
            </w:r>
          </w:p>
        </w:tc>
      </w:tr>
      <w:tr>
        <w:trPr/>
        <w:tc>
          <w:tcPr>
            <w:tcW w:w="1925" w:type="dxa"/>
            <w:tcBorders/>
          </w:tcPr>
          <w:p>
            <w:pPr>
              <w:pStyle w:val="ConsPlusNormal"/>
              <w:widowControl w:val="false"/>
              <w:rPr>
                <w:b w:val="false"/>
              </w:rPr>
            </w:pPr>
            <w:r>
              <w:rPr>
                <w:b w:val="false"/>
              </w:rPr>
              <w:t>Средняя частота</w:t>
            </w:r>
          </w:p>
        </w:tc>
        <w:tc>
          <w:tcPr>
            <w:tcW w:w="1534" w:type="dxa"/>
            <w:tcBorders/>
          </w:tcPr>
          <w:p>
            <w:pPr>
              <w:pStyle w:val="ConsPlusNormal"/>
              <w:widowControl w:val="false"/>
              <w:rPr>
                <w:b w:val="false"/>
              </w:rPr>
            </w:pPr>
            <w:r>
              <w:rPr>
                <w:b w:val="false"/>
              </w:rPr>
              <w:t>25 % – 50 %</w:t>
            </w:r>
          </w:p>
        </w:tc>
        <w:tc>
          <w:tcPr>
            <w:tcW w:w="6241" w:type="dxa"/>
            <w:tcBorders/>
            <w:vAlign w:val="bottom"/>
          </w:tcPr>
          <w:p>
            <w:pPr>
              <w:pStyle w:val="ConsPlusNormal"/>
              <w:widowControl w:val="false"/>
              <w:jc w:val="both"/>
              <w:rPr>
                <w:b w:val="false"/>
              </w:rPr>
            </w:pPr>
            <w:r>
              <w:rPr>
                <w:b w:val="false"/>
              </w:rPr>
              <w:t>Событие происходит редко, но является наблюдаемым</w:t>
            </w:r>
          </w:p>
        </w:tc>
      </w:tr>
      <w:tr>
        <w:trPr/>
        <w:tc>
          <w:tcPr>
            <w:tcW w:w="1925" w:type="dxa"/>
            <w:tcBorders/>
          </w:tcPr>
          <w:p>
            <w:pPr>
              <w:pStyle w:val="ConsPlusNormal"/>
              <w:widowControl w:val="false"/>
              <w:rPr>
                <w:b w:val="false"/>
              </w:rPr>
            </w:pPr>
            <w:r>
              <w:rPr>
                <w:b w:val="false"/>
              </w:rPr>
              <w:t>Низкая частота</w:t>
            </w:r>
          </w:p>
        </w:tc>
        <w:tc>
          <w:tcPr>
            <w:tcW w:w="1534" w:type="dxa"/>
            <w:tcBorders/>
          </w:tcPr>
          <w:p>
            <w:pPr>
              <w:pStyle w:val="ConsPlusNormal"/>
              <w:widowControl w:val="false"/>
              <w:rPr>
                <w:b w:val="false"/>
              </w:rPr>
            </w:pPr>
            <w:r>
              <w:rPr>
                <w:b w:val="false"/>
              </w:rPr>
              <w:t>5 % – 25 %</w:t>
            </w:r>
          </w:p>
        </w:tc>
        <w:tc>
          <w:tcPr>
            <w:tcW w:w="6241" w:type="dxa"/>
            <w:tcBorders/>
            <w:vAlign w:val="bottom"/>
          </w:tcPr>
          <w:p>
            <w:pPr>
              <w:pStyle w:val="ConsPlusNormal"/>
              <w:widowControl w:val="false"/>
              <w:jc w:val="both"/>
              <w:rPr>
                <w:b w:val="false"/>
              </w:rPr>
            </w:pPr>
            <w:r>
              <w:rPr>
                <w:b w:val="false"/>
              </w:rPr>
              <w:t>Наступление события не ожидается, хотя в целом оно возможно</w:t>
            </w:r>
          </w:p>
        </w:tc>
      </w:tr>
      <w:tr>
        <w:trPr/>
        <w:tc>
          <w:tcPr>
            <w:tcW w:w="1925" w:type="dxa"/>
            <w:tcBorders/>
          </w:tcPr>
          <w:p>
            <w:pPr>
              <w:pStyle w:val="ConsPlusNormal"/>
              <w:widowControl w:val="false"/>
              <w:rPr>
                <w:b w:val="false"/>
              </w:rPr>
            </w:pPr>
            <w:r>
              <w:rPr>
                <w:b w:val="false"/>
              </w:rPr>
              <w:t>Очень редко</w:t>
            </w:r>
          </w:p>
        </w:tc>
        <w:tc>
          <w:tcPr>
            <w:tcW w:w="1534" w:type="dxa"/>
            <w:tcBorders/>
          </w:tcPr>
          <w:p>
            <w:pPr>
              <w:pStyle w:val="ConsPlusNormal"/>
              <w:widowControl w:val="false"/>
              <w:rPr>
                <w:b w:val="false"/>
              </w:rPr>
            </w:pPr>
            <w:r>
              <w:rPr>
                <w:b w:val="false"/>
              </w:rPr>
              <w:t>Менее 5 %</w:t>
            </w:r>
          </w:p>
        </w:tc>
        <w:tc>
          <w:tcPr>
            <w:tcW w:w="6241" w:type="dxa"/>
            <w:tcBorders/>
          </w:tcPr>
          <w:p>
            <w:pPr>
              <w:pStyle w:val="ConsPlusNormal"/>
              <w:widowControl w:val="false"/>
              <w:jc w:val="both"/>
              <w:rPr>
                <w:b w:val="false"/>
              </w:rPr>
            </w:pPr>
            <w:r>
              <w:rPr>
                <w:b w:val="false"/>
              </w:rPr>
              <w:t>Крайне маловероятно, что событие произойдет, ретроспективный анализ не содержит фактов подобного события (либо случаи единичны), событие происходит исключительно при определенных сложно достижимых обстоятельствах</w:t>
            </w:r>
          </w:p>
        </w:tc>
      </w:tr>
    </w:tbl>
    <w:p>
      <w:pPr>
        <w:pStyle w:val="ConsPlusTitle"/>
        <w:numPr>
          <w:ilvl w:val="0"/>
          <w:numId w:val="0"/>
        </w:numPr>
        <w:ind w:left="1428" w:hanging="0"/>
        <w:jc w:val="both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ConsPlusTitle"/>
        <w:widowControl w:val="false"/>
        <w:numPr>
          <w:ilvl w:val="0"/>
          <w:numId w:val="0"/>
        </w:numPr>
        <w:bidi w:val="0"/>
        <w:spacing w:before="0" w:after="0"/>
        <w:ind w:left="737" w:right="0" w:hanging="0"/>
        <w:jc w:val="both"/>
        <w:rPr>
          <w:b w:val="false"/>
          <w:sz w:val="28"/>
          <w:szCs w:val="28"/>
        </w:rPr>
      </w:pPr>
      <w:bookmarkStart w:id="3" w:name="P241"/>
      <w:bookmarkEnd w:id="3"/>
      <w:r>
        <w:rPr>
          <w:b w:val="false"/>
          <w:sz w:val="28"/>
          <w:szCs w:val="28"/>
        </w:rPr>
        <w:t>14. Градация степени выраженности критерия "потенциальный вред":</w:t>
      </w:r>
    </w:p>
    <w:p>
      <w:pPr>
        <w:pStyle w:val="ConsPlusTitle"/>
        <w:ind w:left="567" w:hanging="0"/>
        <w:jc w:val="both"/>
        <w:rPr>
          <w:b w:val="false"/>
          <w:sz w:val="10"/>
          <w:szCs w:val="10"/>
        </w:rPr>
      </w:pPr>
      <w:r>
        <w:rPr>
          <w:b w:val="false"/>
          <w:sz w:val="10"/>
          <w:szCs w:val="10"/>
        </w:rPr>
      </w:r>
    </w:p>
    <w:tbl>
      <w:tblPr>
        <w:tblW w:w="9700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1983"/>
        <w:gridCol w:w="7716"/>
      </w:tblGrid>
      <w:tr>
        <w:trPr/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b w:val="false"/>
              </w:rPr>
            </w:pPr>
            <w:r>
              <w:rPr>
                <w:b w:val="false"/>
              </w:rPr>
              <w:t>Степень выраженности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b w:val="false"/>
              </w:rPr>
            </w:pPr>
            <w:r>
              <w:rPr>
                <w:b w:val="false"/>
              </w:rPr>
              <w:t>Описание</w:t>
            </w:r>
          </w:p>
        </w:tc>
      </w:tr>
      <w:tr>
        <w:trPr/>
        <w:tc>
          <w:tcPr>
            <w:tcW w:w="1983" w:type="dxa"/>
            <w:tcBorders>
              <w:top w:val="single" w:sz="4" w:space="0" w:color="000000"/>
            </w:tcBorders>
          </w:tcPr>
          <w:p>
            <w:pPr>
              <w:pStyle w:val="ConsPlusNormal"/>
              <w:widowControl w:val="false"/>
              <w:rPr>
                <w:b w:val="false"/>
              </w:rPr>
            </w:pPr>
            <w:r>
              <w:rPr>
                <w:b w:val="false"/>
              </w:rPr>
              <w:t>Очень тяжелый</w:t>
            </w:r>
          </w:p>
        </w:tc>
        <w:tc>
          <w:tcPr>
            <w:tcW w:w="7716" w:type="dxa"/>
            <w:tcBorders>
              <w:top w:val="single" w:sz="4" w:space="0" w:color="000000"/>
            </w:tcBorders>
            <w:vAlign w:val="bottom"/>
          </w:tcPr>
          <w:p>
            <w:pPr>
              <w:pStyle w:val="ConsPlusNormal"/>
              <w:widowControl w:val="false"/>
              <w:jc w:val="both"/>
              <w:rPr>
                <w:b w:val="false"/>
              </w:rPr>
            </w:pPr>
            <w:r>
              <w:rPr>
                <w:b w:val="false"/>
              </w:rPr>
              <w:t xml:space="preserve">Реализация коррупционного риска приведет к существенным потерям, </w:t>
              <w:br/>
            </w:r>
            <w:r>
              <w:rPr>
                <w:b w:val="false"/>
                <w:spacing w:val="-12"/>
              </w:rPr>
              <w:t>в том числе охраняемым законом ценностям, и нарушению закупочной процедуры</w:t>
            </w:r>
          </w:p>
        </w:tc>
      </w:tr>
      <w:tr>
        <w:trPr/>
        <w:tc>
          <w:tcPr>
            <w:tcW w:w="1983" w:type="dxa"/>
            <w:tcBorders/>
          </w:tcPr>
          <w:p>
            <w:pPr>
              <w:pStyle w:val="ConsPlusNormal"/>
              <w:widowControl w:val="false"/>
              <w:rPr>
                <w:b w:val="false"/>
              </w:rPr>
            </w:pPr>
            <w:r>
              <w:rPr>
                <w:b w:val="false"/>
              </w:rPr>
              <w:t>Значительный</w:t>
            </w:r>
          </w:p>
        </w:tc>
        <w:tc>
          <w:tcPr>
            <w:tcW w:w="7716" w:type="dxa"/>
            <w:tcBorders/>
            <w:vAlign w:val="bottom"/>
          </w:tcPr>
          <w:p>
            <w:pPr>
              <w:pStyle w:val="ConsPlusNormal"/>
              <w:widowControl w:val="false"/>
              <w:jc w:val="both"/>
              <w:rPr>
                <w:b w:val="false"/>
              </w:rPr>
            </w:pPr>
            <w:r>
              <w:rPr>
                <w:b w:val="false"/>
              </w:rPr>
              <w:t>Реализация коррупционного риска приведет к значительным потерям и нарушению закупочной процедуры</w:t>
            </w:r>
          </w:p>
        </w:tc>
      </w:tr>
      <w:tr>
        <w:trPr/>
        <w:tc>
          <w:tcPr>
            <w:tcW w:w="1983" w:type="dxa"/>
            <w:tcBorders/>
          </w:tcPr>
          <w:p>
            <w:pPr>
              <w:pStyle w:val="ConsPlusNormal"/>
              <w:widowControl w:val="false"/>
              <w:rPr>
                <w:b w:val="false"/>
              </w:rPr>
            </w:pPr>
            <w:r>
              <w:rPr>
                <w:b w:val="false"/>
              </w:rPr>
              <w:t>Средней тяжести</w:t>
            </w:r>
          </w:p>
        </w:tc>
        <w:tc>
          <w:tcPr>
            <w:tcW w:w="7716" w:type="dxa"/>
            <w:tcBorders/>
            <w:vAlign w:val="bottom"/>
          </w:tcPr>
          <w:p>
            <w:pPr>
              <w:pStyle w:val="ConsPlusNormal"/>
              <w:widowControl w:val="false"/>
              <w:jc w:val="both"/>
              <w:rPr>
                <w:b w:val="false"/>
              </w:rPr>
            </w:pPr>
            <w:r>
              <w:rPr>
                <w:b w:val="false"/>
              </w:rPr>
              <w:t>Риск, который, если не будет пресечен, может привести к ощутимым потерям и нарушению закупочной процедуры</w:t>
            </w:r>
          </w:p>
        </w:tc>
      </w:tr>
      <w:tr>
        <w:trPr/>
        <w:tc>
          <w:tcPr>
            <w:tcW w:w="1983" w:type="dxa"/>
            <w:tcBorders/>
          </w:tcPr>
          <w:p>
            <w:pPr>
              <w:pStyle w:val="ConsPlusNormal"/>
              <w:widowControl w:val="false"/>
              <w:rPr>
                <w:b w:val="false"/>
              </w:rPr>
            </w:pPr>
            <w:r>
              <w:rPr>
                <w:b w:val="false"/>
              </w:rPr>
              <w:t>Легкий</w:t>
            </w:r>
          </w:p>
        </w:tc>
        <w:tc>
          <w:tcPr>
            <w:tcW w:w="7716" w:type="dxa"/>
            <w:tcBorders/>
            <w:vAlign w:val="bottom"/>
          </w:tcPr>
          <w:p>
            <w:pPr>
              <w:pStyle w:val="ConsPlusNormal"/>
              <w:widowControl w:val="false"/>
              <w:jc w:val="both"/>
              <w:rPr>
                <w:b w:val="false"/>
              </w:rPr>
            </w:pPr>
            <w:r>
              <w:rPr>
                <w:b w:val="false"/>
              </w:rPr>
              <w:t>Риск незначительно влияет на закупочную процедуру, существенного нарушения закупочной процедуры не наблюдается</w:t>
            </w:r>
          </w:p>
        </w:tc>
      </w:tr>
      <w:tr>
        <w:trPr/>
        <w:tc>
          <w:tcPr>
            <w:tcW w:w="1983" w:type="dxa"/>
            <w:tcBorders/>
          </w:tcPr>
          <w:p>
            <w:pPr>
              <w:pStyle w:val="ConsPlusNormal"/>
              <w:widowControl w:val="false"/>
              <w:rPr>
                <w:b w:val="false"/>
              </w:rPr>
            </w:pPr>
            <w:r>
              <w:rPr>
                <w:b w:val="false"/>
              </w:rPr>
              <w:t>Очень легкий</w:t>
            </w:r>
          </w:p>
        </w:tc>
        <w:tc>
          <w:tcPr>
            <w:tcW w:w="7716" w:type="dxa"/>
            <w:tcBorders/>
            <w:vAlign w:val="bottom"/>
          </w:tcPr>
          <w:p>
            <w:pPr>
              <w:pStyle w:val="ConsPlusNormal"/>
              <w:widowControl w:val="false"/>
              <w:jc w:val="both"/>
              <w:rPr>
                <w:b w:val="false"/>
              </w:rPr>
            </w:pPr>
            <w:r>
              <w:rPr>
                <w:b w:val="false"/>
              </w:rPr>
              <w:t xml:space="preserve">Потенциальный вред от коррупционного риска крайне незначительный </w:t>
              <w:br/>
              <w:t>и может быть администрирован служащими (работниками) самостоятельно</w:t>
            </w:r>
          </w:p>
        </w:tc>
      </w:tr>
    </w:tbl>
    <w:p>
      <w:pPr>
        <w:pStyle w:val="Normal"/>
        <w:shd w:val="clear" w:color="auto" w:fill="FFFFFF"/>
        <w:spacing w:before="0" w:after="0"/>
        <w:ind w:firstLine="708"/>
        <w:contextualSpacing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418" w:leader="none"/>
        </w:tabs>
        <w:spacing w:before="0" w:after="0"/>
        <w:ind w:left="0" w:hanging="0"/>
        <w:contextualSpacing/>
        <w:jc w:val="both"/>
        <w:rPr>
          <w:szCs w:val="28"/>
        </w:rPr>
      </w:pPr>
      <w:r>
        <w:rPr>
          <w:szCs w:val="28"/>
        </w:rPr>
        <w:t xml:space="preserve">         </w:t>
      </w:r>
      <w:r>
        <w:rPr>
          <w:szCs w:val="28"/>
        </w:rPr>
        <w:t>15. Оценка коррупционных рисков при осуществлении закупок товаров, работ, услуг для нужд Думы с использованием градации степени выраженности критериев "вероятность реализации" и потенциальный вред" представлена следующим образом:</w:t>
      </w:r>
    </w:p>
    <w:p>
      <w:pPr>
        <w:pStyle w:val="Normal"/>
        <w:shd w:val="clear" w:color="auto" w:fill="FFFFFF"/>
        <w:spacing w:before="0" w:after="0"/>
        <w:ind w:left="567" w:hanging="0"/>
        <w:contextualSpacing/>
        <w:jc w:val="center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9638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3"/>
        <w:gridCol w:w="5107"/>
        <w:gridCol w:w="1983"/>
        <w:gridCol w:w="1984"/>
      </w:tblGrid>
      <w:tr>
        <w:trPr/>
        <w:tc>
          <w:tcPr>
            <w:tcW w:w="5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28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28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Риск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28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Вероятность наступления негативного события (последствия)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28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Значимость</w:t>
            </w:r>
          </w:p>
          <w:p>
            <w:pPr>
              <w:pStyle w:val="Normal"/>
              <w:widowControl w:val="false"/>
              <w:spacing w:lineRule="auto" w:line="228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риска</w:t>
            </w:r>
          </w:p>
        </w:tc>
      </w:tr>
      <w:tr>
        <w:trPr>
          <w:trHeight w:val="1246" w:hRule="atLeast"/>
        </w:trPr>
        <w:tc>
          <w:tcPr>
            <w:tcW w:w="563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7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>
                <w:sz w:val="10"/>
                <w:szCs w:val="10"/>
              </w:rPr>
            </w:pPr>
            <w:r>
              <w:rPr>
                <w:spacing w:val="-8"/>
                <w:sz w:val="24"/>
                <w:szCs w:val="24"/>
              </w:rPr>
              <w:t>Наименование объекта закупки не соответствует</w:t>
            </w:r>
            <w:r>
              <w:rPr>
                <w:sz w:val="24"/>
                <w:szCs w:val="24"/>
              </w:rPr>
              <w:t xml:space="preserve"> описанию объекта закупки в целях ограничения конкуренции и привлечения </w:t>
            </w:r>
            <w:r>
              <w:rPr>
                <w:spacing w:val="-12"/>
                <w:sz w:val="24"/>
                <w:szCs w:val="24"/>
              </w:rPr>
              <w:t>конкретного поставщика (подрядчика, исполнителя)</w:t>
            </w:r>
          </w:p>
        </w:tc>
        <w:tc>
          <w:tcPr>
            <w:tcW w:w="1983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4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Низкая частота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4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Средней тяжести</w:t>
            </w:r>
          </w:p>
        </w:tc>
      </w:tr>
      <w:tr>
        <w:trPr/>
        <w:tc>
          <w:tcPr>
            <w:tcW w:w="563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2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7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2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Характеристики товара, работы или услуги определены таким образом, что могут быть приобретены только у конкретного поставщика (подрядчика, исполнителя)</w:t>
            </w:r>
          </w:p>
          <w:p>
            <w:pPr>
              <w:pStyle w:val="Normal"/>
              <w:widowControl w:val="false"/>
              <w:spacing w:before="0" w:after="240"/>
              <w:contextualSpacing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983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24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Низкая частота</w:t>
            </w:r>
          </w:p>
        </w:tc>
        <w:tc>
          <w:tcPr>
            <w:tcW w:w="1984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24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Средней тяжести</w:t>
            </w:r>
          </w:p>
        </w:tc>
      </w:tr>
      <w:tr>
        <w:trPr/>
        <w:tc>
          <w:tcPr>
            <w:tcW w:w="563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2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7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2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Необоснованное внесение изменений </w:t>
              <w:br/>
              <w:t>в закупочную документацию после опубликования извещения в ЕИС с целью увеличения шансов на победу конкретного поставщика (подрядчика, исполнителя)</w:t>
            </w:r>
          </w:p>
        </w:tc>
        <w:tc>
          <w:tcPr>
            <w:tcW w:w="1983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24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Очень редко</w:t>
            </w:r>
          </w:p>
        </w:tc>
        <w:tc>
          <w:tcPr>
            <w:tcW w:w="1984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24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Средней тяжести</w:t>
            </w:r>
          </w:p>
        </w:tc>
      </w:tr>
      <w:tr>
        <w:trPr>
          <w:trHeight w:val="1191" w:hRule="atLeast"/>
        </w:trPr>
        <w:tc>
          <w:tcPr>
            <w:tcW w:w="563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2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7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2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Необоснованное сокращение или затягивание </w:t>
            </w:r>
            <w:r>
              <w:rPr>
                <w:spacing w:val="-8"/>
                <w:sz w:val="24"/>
                <w:szCs w:val="24"/>
              </w:rPr>
              <w:t>срока исполнения контракта при осуществлении</w:t>
            </w:r>
            <w:r>
              <w:rPr>
                <w:sz w:val="24"/>
                <w:szCs w:val="24"/>
              </w:rPr>
              <w:t xml:space="preserve"> закупки в целях привлечения конкретного поставщика (подрядчика, исполнителя)</w:t>
            </w:r>
          </w:p>
        </w:tc>
        <w:tc>
          <w:tcPr>
            <w:tcW w:w="1983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24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Очень редко</w:t>
            </w:r>
          </w:p>
        </w:tc>
        <w:tc>
          <w:tcPr>
            <w:tcW w:w="1984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24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Средней тяжести</w:t>
            </w:r>
          </w:p>
        </w:tc>
      </w:tr>
      <w:tr>
        <w:trPr>
          <w:trHeight w:val="1420" w:hRule="atLeast"/>
        </w:trPr>
        <w:tc>
          <w:tcPr>
            <w:tcW w:w="563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2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7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2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Необоснованное занижение (завышение) начальной (максимальной) цены контракта </w:t>
              <w:br/>
              <w:t>при осуществлении закупки в целях привлечения конкретного поставщика (подрядчика, исполнителя)</w:t>
            </w:r>
          </w:p>
        </w:tc>
        <w:tc>
          <w:tcPr>
            <w:tcW w:w="1983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24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Низкая частота</w:t>
            </w:r>
          </w:p>
        </w:tc>
        <w:tc>
          <w:tcPr>
            <w:tcW w:w="1984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24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Значительный</w:t>
            </w:r>
          </w:p>
        </w:tc>
      </w:tr>
      <w:tr>
        <w:trPr>
          <w:trHeight w:val="1425" w:hRule="atLeast"/>
        </w:trPr>
        <w:tc>
          <w:tcPr>
            <w:tcW w:w="563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2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07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2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Установленные или неустановленные </w:t>
              <w:br/>
              <w:t xml:space="preserve">в документации о закупке к участникам закупки требования о наличии специального разрешения (лицензии) или свидетельства </w:t>
              <w:br/>
              <w:t>о допуске к определенному виду работ</w:t>
            </w:r>
          </w:p>
        </w:tc>
        <w:tc>
          <w:tcPr>
            <w:tcW w:w="1983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24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Очень редко</w:t>
            </w:r>
          </w:p>
        </w:tc>
        <w:tc>
          <w:tcPr>
            <w:tcW w:w="1984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24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Средней тяжести</w:t>
            </w:r>
          </w:p>
        </w:tc>
      </w:tr>
      <w:tr>
        <w:trPr>
          <w:trHeight w:val="1276" w:hRule="atLeast"/>
        </w:trPr>
        <w:tc>
          <w:tcPr>
            <w:tcW w:w="563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2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07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2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Необоснованное дробление (объединение) лотов (этапов) в целях ограничения потенциального количества участников закупки</w:t>
            </w:r>
          </w:p>
        </w:tc>
        <w:tc>
          <w:tcPr>
            <w:tcW w:w="1983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24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Очень редко</w:t>
            </w:r>
          </w:p>
        </w:tc>
        <w:tc>
          <w:tcPr>
            <w:tcW w:w="1984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24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Значительный</w:t>
            </w:r>
          </w:p>
        </w:tc>
      </w:tr>
      <w:tr>
        <w:trPr>
          <w:trHeight w:val="1266" w:hRule="atLeast"/>
        </w:trPr>
        <w:tc>
          <w:tcPr>
            <w:tcW w:w="563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2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07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2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Необоснованное отклонение участника закупки в целях объявления победителем конкретного поставщика (подрядчика, исполнителя)</w:t>
            </w:r>
          </w:p>
        </w:tc>
        <w:tc>
          <w:tcPr>
            <w:tcW w:w="1983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24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Очень редко</w:t>
            </w:r>
          </w:p>
        </w:tc>
        <w:tc>
          <w:tcPr>
            <w:tcW w:w="1984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24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Значительный</w:t>
            </w:r>
          </w:p>
        </w:tc>
      </w:tr>
      <w:tr>
        <w:trPr>
          <w:trHeight w:val="1000" w:hRule="atLeast"/>
        </w:trPr>
        <w:tc>
          <w:tcPr>
            <w:tcW w:w="563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2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07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2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выполненных работ, оказанных услуг, поставленных товаров не соответствующих требованиям контракта</w:t>
            </w:r>
          </w:p>
        </w:tc>
        <w:tc>
          <w:tcPr>
            <w:tcW w:w="1983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24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частота</w:t>
            </w:r>
          </w:p>
        </w:tc>
        <w:tc>
          <w:tcPr>
            <w:tcW w:w="1984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24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Значительный</w:t>
            </w:r>
          </w:p>
        </w:tc>
      </w:tr>
      <w:tr>
        <w:trPr/>
        <w:tc>
          <w:tcPr>
            <w:tcW w:w="563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2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07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2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Необоснованное неприменение штрафных санкций, неначисление неустоек (пени) в связи с неисполнением поставщиком (подрядчиком, исполнителем) сроков выполнения работ (оказания услуг)</w:t>
            </w:r>
          </w:p>
        </w:tc>
        <w:tc>
          <w:tcPr>
            <w:tcW w:w="1983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24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частота</w:t>
            </w:r>
          </w:p>
        </w:tc>
        <w:tc>
          <w:tcPr>
            <w:tcW w:w="1984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24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Значительный</w:t>
            </w:r>
          </w:p>
        </w:tc>
      </w:tr>
    </w:tbl>
    <w:p>
      <w:pPr>
        <w:pStyle w:val="Normal"/>
        <w:shd w:val="clear" w:color="auto" w:fill="FFFFFF"/>
        <w:spacing w:before="0" w:after="0"/>
        <w:contextualSpacing/>
        <w:jc w:val="center"/>
        <w:rPr>
          <w:b/>
          <w:szCs w:val="28"/>
        </w:rPr>
      </w:pPr>
      <w:r>
        <w:rPr>
          <w:b/>
          <w:szCs w:val="28"/>
        </w:rPr>
      </w:r>
    </w:p>
    <w:p>
      <w:pPr>
        <w:pStyle w:val="Normal"/>
        <w:shd w:val="clear" w:color="auto" w:fill="FFFFFF"/>
        <w:spacing w:before="0" w:after="0"/>
        <w:contextualSpacing/>
        <w:jc w:val="center"/>
        <w:rPr>
          <w:b/>
          <w:szCs w:val="28"/>
        </w:rPr>
      </w:pPr>
      <w:r>
        <w:rPr>
          <w:b/>
          <w:szCs w:val="28"/>
        </w:rPr>
        <w:t xml:space="preserve">III. Разработка мер по минимизации коррупционных рисков </w:t>
      </w:r>
    </w:p>
    <w:p>
      <w:pPr>
        <w:pStyle w:val="Normal"/>
        <w:shd w:val="clear" w:color="auto" w:fill="FFFFFF"/>
        <w:spacing w:before="0" w:after="0"/>
        <w:contextualSpacing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shd w:val="clear" w:color="auto" w:fill="FFFFFF"/>
        <w:spacing w:before="0" w:after="0"/>
        <w:ind w:firstLine="708"/>
        <w:contextualSpacing/>
        <w:jc w:val="both"/>
        <w:rPr>
          <w:szCs w:val="28"/>
        </w:rPr>
      </w:pPr>
      <w:r>
        <w:rPr>
          <w:szCs w:val="28"/>
        </w:rPr>
        <w:t>16. Целью минимизации коррупционных рисков является снижение вероятности совершения коррупционного правонарушения и возможного вреда от реализации такого риска.</w:t>
      </w:r>
    </w:p>
    <w:p>
      <w:pPr>
        <w:pStyle w:val="Normal"/>
        <w:shd w:val="clear" w:color="auto" w:fill="FFFFFF"/>
        <w:spacing w:before="0" w:after="0"/>
        <w:contextualSpacing/>
        <w:jc w:val="both"/>
        <w:rPr>
          <w:szCs w:val="28"/>
        </w:rPr>
      </w:pPr>
      <w:r>
        <w:rPr>
          <w:szCs w:val="28"/>
        </w:rPr>
        <w:tab/>
        <w:t>17. Минимизация коррупционных рисков предполагает следующее:</w:t>
      </w:r>
    </w:p>
    <w:p>
      <w:pPr>
        <w:pStyle w:val="Normal"/>
        <w:shd w:val="clear" w:color="auto" w:fill="FFFFFF"/>
        <w:spacing w:before="0" w:after="0"/>
        <w:contextualSpacing/>
        <w:jc w:val="both"/>
        <w:rPr>
          <w:szCs w:val="28"/>
        </w:rPr>
      </w:pPr>
      <w:r>
        <w:rPr>
          <w:szCs w:val="28"/>
        </w:rPr>
        <w:tab/>
        <w:t>определение наиболее эффективных мер, направленных на минимизацию коррупционных рисков;</w:t>
      </w:r>
    </w:p>
    <w:p>
      <w:pPr>
        <w:pStyle w:val="Normal"/>
        <w:shd w:val="clear" w:color="auto" w:fill="FFFFFF"/>
        <w:spacing w:before="0" w:after="0"/>
        <w:contextualSpacing/>
        <w:jc w:val="both"/>
        <w:rPr>
          <w:szCs w:val="28"/>
        </w:rPr>
      </w:pPr>
      <w:r>
        <w:rPr>
          <w:szCs w:val="28"/>
        </w:rPr>
        <w:tab/>
        <w:t>определение ответственных за реализацию мероприятий по минимизации коррупционных рисков;</w:t>
      </w:r>
    </w:p>
    <w:p>
      <w:pPr>
        <w:pStyle w:val="Normal"/>
        <w:shd w:val="clear" w:color="auto" w:fill="FFFFFF"/>
        <w:spacing w:before="0" w:after="0"/>
        <w:ind w:firstLine="708"/>
        <w:contextualSpacing/>
        <w:jc w:val="both"/>
        <w:rPr>
          <w:szCs w:val="28"/>
        </w:rPr>
      </w:pPr>
      <w:r>
        <w:rPr>
          <w:szCs w:val="28"/>
        </w:rPr>
        <w:t>подготовка и утверждение плана мер, направленных на минимизацию коррупционных рисков;</w:t>
      </w:r>
    </w:p>
    <w:p>
      <w:pPr>
        <w:pStyle w:val="Normal"/>
        <w:shd w:val="clear" w:color="auto" w:fill="FFFFFF"/>
        <w:spacing w:before="0" w:after="0"/>
        <w:ind w:firstLine="708"/>
        <w:contextualSpacing/>
        <w:jc w:val="both"/>
        <w:rPr>
          <w:szCs w:val="28"/>
        </w:rPr>
      </w:pPr>
      <w:r>
        <w:rPr>
          <w:szCs w:val="28"/>
        </w:rPr>
        <w:t>мониторинг реализации мер на регулярной основе.</w:t>
      </w:r>
    </w:p>
    <w:p>
      <w:pPr>
        <w:pStyle w:val="Normal"/>
        <w:shd w:val="clear" w:color="auto" w:fill="FFFFFF"/>
        <w:spacing w:before="0" w:after="0"/>
        <w:ind w:firstLine="708"/>
        <w:contextualSpacing/>
        <w:jc w:val="both"/>
        <w:rPr>
          <w:szCs w:val="28"/>
        </w:rPr>
      </w:pPr>
      <w:r>
        <w:rPr>
          <w:szCs w:val="28"/>
        </w:rPr>
        <w:t>18. Мерами по минимизации коррупционных рисков в Думе являются:</w:t>
      </w:r>
    </w:p>
    <w:p>
      <w:pPr>
        <w:pStyle w:val="Normal"/>
        <w:shd w:val="clear" w:color="auto" w:fill="FFFFFF"/>
        <w:spacing w:before="0" w:after="0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детальная регламентация этапов закупочной процедуры, связанных </w:t>
        <w:br/>
        <w:t>с коррупционными рисками;</w:t>
      </w:r>
    </w:p>
    <w:p>
      <w:pPr>
        <w:pStyle w:val="Normal"/>
        <w:shd w:val="clear" w:color="auto" w:fill="FFFFFF"/>
        <w:spacing w:before="0" w:after="0"/>
        <w:ind w:firstLine="708"/>
        <w:contextualSpacing/>
        <w:jc w:val="both"/>
        <w:rPr>
          <w:szCs w:val="28"/>
        </w:rPr>
      </w:pPr>
      <w:r>
        <w:rPr>
          <w:szCs w:val="28"/>
        </w:rPr>
        <w:t>минимизация возможности принятия единоличных решений в процессе закупочной процедуры;</w:t>
      </w:r>
    </w:p>
    <w:p>
      <w:pPr>
        <w:pStyle w:val="Normal"/>
        <w:shd w:val="clear" w:color="auto" w:fill="FFFFFF"/>
        <w:spacing w:before="0" w:after="0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минимизация ситуаций, при которых служащий совмещает функции </w:t>
        <w:br/>
        <w:t xml:space="preserve">по принятию решения, связанного с осуществлением закупки, и контролю </w:t>
        <w:br/>
        <w:t>за его исполнением;</w:t>
      </w:r>
    </w:p>
    <w:p>
      <w:pPr>
        <w:pStyle w:val="Normal"/>
        <w:shd w:val="clear" w:color="auto" w:fill="FFFFFF"/>
        <w:spacing w:before="0" w:after="0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регулярный мониторинг информации о возможных коррупционных правонарушениях, совершенных служащими, в том числе полученной </w:t>
        <w:br/>
        <w:t>в результате обращения граждан и организаций, публикаций в средствах массовой информации;</w:t>
      </w:r>
    </w:p>
    <w:p>
      <w:pPr>
        <w:pStyle w:val="Normal"/>
        <w:shd w:val="clear" w:color="auto" w:fill="FFFFFF"/>
        <w:spacing w:before="0" w:after="0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проведение методических совещаний, семинаров, круглых столов </w:t>
        <w:br/>
        <w:t>по вопросам минимизации коррупционных рисков при осуществлении закупочных процедур.</w:t>
      </w:r>
    </w:p>
    <w:p>
      <w:pPr>
        <w:pStyle w:val="Normal"/>
        <w:shd w:val="clear" w:color="auto" w:fill="FFFFFF"/>
        <w:spacing w:before="0" w:after="0"/>
        <w:contextualSpacing/>
        <w:jc w:val="center"/>
        <w:rPr>
          <w:b/>
          <w:szCs w:val="28"/>
        </w:rPr>
      </w:pPr>
      <w:r>
        <w:rPr>
          <w:b/>
          <w:szCs w:val="28"/>
        </w:rPr>
      </w:r>
    </w:p>
    <w:p>
      <w:pPr>
        <w:pStyle w:val="Normal"/>
        <w:shd w:val="clear" w:color="auto" w:fill="FFFFFF"/>
        <w:spacing w:before="0" w:after="0"/>
        <w:contextualSpacing/>
        <w:jc w:val="center"/>
        <w:rPr>
          <w:b/>
          <w:szCs w:val="28"/>
        </w:rPr>
      </w:pPr>
      <w:r>
        <w:rPr>
          <w:b/>
          <w:szCs w:val="28"/>
        </w:rPr>
        <w:t xml:space="preserve">IV. Мониторинг реализации мер по минимизации выявленных коррупционных рисков </w:t>
      </w:r>
    </w:p>
    <w:p>
      <w:pPr>
        <w:pStyle w:val="Normal"/>
        <w:shd w:val="clear" w:color="auto" w:fill="FFFFFF"/>
        <w:spacing w:before="0" w:after="0"/>
        <w:contextualSpacing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1134" w:leader="none"/>
        </w:tabs>
        <w:spacing w:before="0" w:after="0"/>
        <w:ind w:firstLine="708"/>
        <w:contextualSpacing/>
        <w:jc w:val="both"/>
        <w:rPr>
          <w:szCs w:val="28"/>
        </w:rPr>
      </w:pPr>
      <w:r>
        <w:rPr>
          <w:szCs w:val="28"/>
        </w:rPr>
        <w:t>19.</w:t>
        <w:tab/>
        <w:t>Мониторинг реализации мер по минимизации выявленных коррупционных рисков является элементом системы управления такими рисками и проводится в целях оценки эффективности реализуемых мер по их минимизации.</w:t>
      </w:r>
    </w:p>
    <w:p>
      <w:pPr>
        <w:pStyle w:val="Normal"/>
        <w:shd w:val="clear" w:color="auto" w:fill="FFFFFF"/>
        <w:tabs>
          <w:tab w:val="clear" w:pos="708"/>
          <w:tab w:val="left" w:pos="1134" w:leader="none"/>
        </w:tabs>
        <w:spacing w:before="0" w:after="0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20. Мониторинг проводится на регулярной основе, но не реже чем 1 раз </w:t>
        <w:br/>
        <w:t>в год.</w:t>
      </w:r>
    </w:p>
    <w:p>
      <w:pPr>
        <w:pStyle w:val="Normal"/>
        <w:shd w:val="clear" w:color="auto" w:fill="FFFFFF"/>
        <w:tabs>
          <w:tab w:val="clear" w:pos="708"/>
          <w:tab w:val="left" w:pos="1134" w:leader="none"/>
        </w:tabs>
        <w:spacing w:before="0" w:after="0"/>
        <w:ind w:firstLine="708"/>
        <w:contextualSpacing/>
        <w:jc w:val="both"/>
        <w:rPr>
          <w:szCs w:val="28"/>
        </w:rPr>
      </w:pPr>
      <w:r>
        <w:rPr>
          <w:szCs w:val="28"/>
        </w:rPr>
        <w:t>21.</w:t>
        <w:tab/>
        <w:t xml:space="preserve">Подготовка доклада о результатах соответствующего мониторинга </w:t>
        <w:br/>
        <w:t>з</w:t>
      </w:r>
      <w:r>
        <w:rPr>
          <w:szCs w:val="28"/>
          <w:shd w:fill="FFFFF0" w:val="clear"/>
        </w:rPr>
        <w:t xml:space="preserve">а отчетный год осуществляется уполномоченным лицом организационно-правового отдела аппарата Думы. Результаты проведенного мониторинга мер </w:t>
        <w:br/>
        <w:t xml:space="preserve">по организации антикоррупционной экспертизы закупочной документации </w:t>
        <w:br/>
        <w:t>и минимизации коррупционных рисков рассматриваются председателем Думы городского округа Красноуральск ежегодно, по итогам прошедшего года.</w:t>
      </w:r>
    </w:p>
    <w:p>
      <w:pPr>
        <w:pStyle w:val="Normal"/>
        <w:shd w:val="clear" w:color="auto" w:fill="FFFFFF"/>
        <w:tabs>
          <w:tab w:val="clear" w:pos="708"/>
          <w:tab w:val="left" w:pos="1134" w:leader="none"/>
        </w:tabs>
        <w:spacing w:before="0" w:after="0"/>
        <w:ind w:firstLine="708"/>
        <w:contextualSpacing/>
        <w:jc w:val="both"/>
        <w:rPr>
          <w:szCs w:val="28"/>
        </w:rPr>
      </w:pPr>
      <w:r>
        <w:rPr>
          <w:szCs w:val="28"/>
          <w:shd w:fill="FFFFF0" w:val="clear"/>
        </w:rPr>
        <w:t>22.</w:t>
        <w:tab/>
        <w:t>При проведении оценки коррупционных рисков корректировку перечня должностей в Думе, замещен</w:t>
      </w:r>
      <w:r>
        <w:rPr>
          <w:szCs w:val="28"/>
        </w:rPr>
        <w:t xml:space="preserve">ие которых связано </w:t>
        <w:br/>
        <w:t>с коррупционными рисками, осуществляет председатель Думы.</w:t>
      </w:r>
      <w:r>
        <w:rPr>
          <w:spacing w:val="-2"/>
          <w:szCs w:val="28"/>
        </w:rPr>
        <w:t xml:space="preserve"> </w:t>
      </w:r>
    </w:p>
    <w:p>
      <w:pPr>
        <w:pStyle w:val="Normal"/>
        <w:shd w:val="clear" w:color="auto" w:fill="FFFFFF"/>
        <w:spacing w:before="0" w:after="0"/>
        <w:ind w:firstLine="708"/>
        <w:contextualSpacing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sectPr>
          <w:headerReference w:type="default" r:id="rId3"/>
          <w:type w:val="nextPage"/>
          <w:pgSz w:w="11906" w:h="16838"/>
          <w:pgMar w:left="1701" w:right="567" w:gutter="0" w:header="567" w:top="1134" w:footer="0" w:bottom="1134"/>
          <w:pgNumType w:fmt="decimal"/>
          <w:formProt w:val="false"/>
          <w:titlePg/>
          <w:textDirection w:val="lrTb"/>
          <w:docGrid w:type="default" w:linePitch="381" w:charSpace="0"/>
        </w:sectPr>
        <w:pStyle w:val="Normal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widowControl/>
        <w:suppressAutoHyphens w:val="true"/>
        <w:bidi w:val="0"/>
        <w:ind w:left="10035" w:right="0" w:hanging="0"/>
        <w:jc w:val="center"/>
        <w:rPr>
          <w:sz w:val="24"/>
        </w:rPr>
      </w:pPr>
      <w:r>
        <w:rPr>
          <w:sz w:val="24"/>
        </w:rPr>
        <w:t>ПРИЛОЖЕНИЕ № 1</w:t>
      </w:r>
    </w:p>
    <w:p>
      <w:pPr>
        <w:pStyle w:val="Normal"/>
        <w:widowControl/>
        <w:shd w:val="clear" w:color="auto" w:fill="FFFFFF"/>
        <w:suppressAutoHyphens w:val="true"/>
        <w:bidi w:val="0"/>
        <w:spacing w:before="0" w:after="0"/>
        <w:ind w:left="10035" w:right="0" w:hanging="0"/>
        <w:contextualSpacing/>
        <w:jc w:val="left"/>
        <w:rPr/>
      </w:pPr>
      <w:r>
        <w:rPr>
          <w:bCs/>
          <w:sz w:val="24"/>
          <w:szCs w:val="28"/>
        </w:rPr>
        <w:t xml:space="preserve">к Порядку оценки коррупционных рисков </w:t>
      </w:r>
    </w:p>
    <w:p>
      <w:pPr>
        <w:pStyle w:val="Normal"/>
        <w:widowControl/>
        <w:shd w:val="clear" w:color="auto" w:fill="FFFFFF"/>
        <w:suppressAutoHyphens w:val="true"/>
        <w:bidi w:val="0"/>
        <w:spacing w:before="0" w:after="0"/>
        <w:ind w:left="10035" w:right="0" w:hanging="0"/>
        <w:contextualSpacing/>
        <w:jc w:val="left"/>
        <w:rPr/>
      </w:pPr>
      <w:r>
        <w:rPr>
          <w:bCs/>
          <w:sz w:val="24"/>
          <w:szCs w:val="28"/>
        </w:rPr>
        <w:t>при осуществлении закупок в Думе</w:t>
      </w:r>
    </w:p>
    <w:p>
      <w:pPr>
        <w:pStyle w:val="Normal"/>
        <w:widowControl/>
        <w:shd w:val="clear" w:color="auto" w:fill="FFFFFF"/>
        <w:suppressAutoHyphens w:val="true"/>
        <w:bidi w:val="0"/>
        <w:spacing w:before="0" w:after="0"/>
        <w:ind w:left="10035" w:right="0" w:hanging="0"/>
        <w:contextualSpacing/>
        <w:jc w:val="left"/>
        <w:rPr/>
      </w:pPr>
      <w:r>
        <w:rPr>
          <w:bCs/>
          <w:sz w:val="24"/>
          <w:szCs w:val="28"/>
        </w:rPr>
        <w:t xml:space="preserve">городского округа </w:t>
      </w:r>
      <w:r>
        <w:rPr>
          <w:sz w:val="24"/>
          <w:szCs w:val="28"/>
        </w:rPr>
        <w:t>Красноуральск</w:t>
      </w:r>
    </w:p>
    <w:p>
      <w:pPr>
        <w:pStyle w:val="Normal"/>
        <w:ind w:left="9214" w:hanging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Блок-схема осуществления процедуры закупки в Думе городского округа Красноуральск</w:t>
      </w:r>
    </w:p>
    <w:p>
      <w:pPr>
        <w:sectPr>
          <w:headerReference w:type="default" r:id="rId5"/>
          <w:headerReference w:type="first" r:id="rId6"/>
          <w:type w:val="nextPage"/>
          <w:pgSz w:orient="landscape" w:w="16838" w:h="11906"/>
          <w:pgMar w:left="1134" w:right="1134" w:gutter="0" w:header="700" w:top="1213" w:footer="0" w:bottom="851"/>
          <w:pgNumType w:start="1" w:fmt="decimal"/>
          <w:formProt w:val="false"/>
          <w:textDirection w:val="lrTb"/>
          <w:docGrid w:type="default" w:linePitch="381" w:charSpace="0"/>
        </w:sectPr>
        <w:pStyle w:val="Normal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drawing>
          <wp:anchor behindDoc="0" distT="0" distB="0" distL="0" distR="0" simplePos="0" locked="0" layoutInCell="0" allowOverlap="1" relativeHeight="5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8910320" cy="5181600"/>
            <wp:effectExtent l="0" t="0" r="0" b="0"/>
            <wp:wrapSquare wrapText="largest"/>
            <wp:docPr id="4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0320" cy="518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/>
        <w:suppressAutoHyphens w:val="true"/>
        <w:bidi w:val="0"/>
        <w:ind w:left="10035" w:right="0" w:hanging="0"/>
        <w:jc w:val="center"/>
        <w:rPr>
          <w:sz w:val="24"/>
        </w:rPr>
      </w:pPr>
      <w:r>
        <w:rPr>
          <w:sz w:val="24"/>
        </w:rPr>
        <w:t>ПРИЛОЖЕНИЕ № 2</w:t>
      </w:r>
    </w:p>
    <w:p>
      <w:pPr>
        <w:pStyle w:val="Normal"/>
        <w:widowControl/>
        <w:shd w:val="clear" w:color="auto" w:fill="FFFFFF"/>
        <w:suppressAutoHyphens w:val="true"/>
        <w:bidi w:val="0"/>
        <w:spacing w:before="0" w:after="0"/>
        <w:ind w:left="10035" w:right="0" w:hanging="0"/>
        <w:contextualSpacing/>
        <w:jc w:val="left"/>
        <w:rPr/>
      </w:pPr>
      <w:r>
        <w:rPr>
          <w:bCs/>
          <w:sz w:val="24"/>
          <w:szCs w:val="28"/>
        </w:rPr>
        <w:t xml:space="preserve">к Порядку оценки коррупционных рисков </w:t>
      </w:r>
    </w:p>
    <w:p>
      <w:pPr>
        <w:pStyle w:val="Normal"/>
        <w:widowControl/>
        <w:shd w:val="clear" w:color="auto" w:fill="FFFFFF"/>
        <w:suppressAutoHyphens w:val="true"/>
        <w:bidi w:val="0"/>
        <w:spacing w:before="0" w:after="0"/>
        <w:ind w:left="10035" w:right="0" w:hanging="0"/>
        <w:contextualSpacing/>
        <w:jc w:val="left"/>
        <w:rPr/>
      </w:pPr>
      <w:r>
        <w:rPr>
          <w:bCs/>
          <w:sz w:val="24"/>
          <w:szCs w:val="28"/>
        </w:rPr>
        <w:t>при осуществлении закупок в Думе</w:t>
      </w:r>
    </w:p>
    <w:p>
      <w:pPr>
        <w:pStyle w:val="Normal"/>
        <w:widowControl/>
        <w:shd w:val="clear" w:color="auto" w:fill="FFFFFF"/>
        <w:suppressAutoHyphens w:val="true"/>
        <w:bidi w:val="0"/>
        <w:spacing w:before="0" w:after="0"/>
        <w:ind w:left="10035" w:right="0" w:hanging="0"/>
        <w:contextualSpacing/>
        <w:jc w:val="left"/>
        <w:rPr/>
      </w:pPr>
      <w:r>
        <w:rPr>
          <w:bCs/>
          <w:sz w:val="24"/>
          <w:szCs w:val="28"/>
        </w:rPr>
        <w:t xml:space="preserve">городского округа </w:t>
      </w:r>
      <w:r>
        <w:rPr>
          <w:sz w:val="24"/>
          <w:szCs w:val="28"/>
        </w:rPr>
        <w:t>Красноуральск</w:t>
      </w:r>
    </w:p>
    <w:p>
      <w:pPr>
        <w:pStyle w:val="Normal"/>
        <w:ind w:left="9214" w:hanging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 xml:space="preserve">Реестр (карта) коррупционных рисков, возникающих при осуществлении закупок </w:t>
      </w:r>
    </w:p>
    <w:p>
      <w:pPr>
        <w:pStyle w:val="Normal"/>
        <w:jc w:val="center"/>
        <w:rPr>
          <w:b/>
          <w:bCs/>
          <w:szCs w:val="28"/>
        </w:rPr>
      </w:pPr>
      <w:r>
        <w:rPr>
          <w:b/>
          <w:bCs/>
          <w:sz w:val="24"/>
          <w:szCs w:val="28"/>
        </w:rPr>
        <w:t>в Думе городского округа Красноуральск</w:t>
      </w:r>
    </w:p>
    <w:p>
      <w:pPr>
        <w:pStyle w:val="Normal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tbl>
      <w:tblPr>
        <w:tblW w:w="14804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623"/>
        <w:gridCol w:w="1989"/>
        <w:gridCol w:w="2693"/>
        <w:gridCol w:w="3260"/>
        <w:gridCol w:w="3119"/>
        <w:gridCol w:w="3119"/>
      </w:tblGrid>
      <w:tr>
        <w:trPr>
          <w:trHeight w:val="1380" w:hRule="atLeast"/>
        </w:trPr>
        <w:tc>
          <w:tcPr>
            <w:tcW w:w="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Краткое наименование коррупционного риска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Описание возможной коррупционной схемы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Наименование должностей служащих (работников), которые могут участвовать </w:t>
              <w:br/>
              <w:t>в реализации коррупционной схемы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Меры по минимизации коррупционных рисков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Лицо, осуществляющее контроль</w:t>
            </w:r>
          </w:p>
        </w:tc>
      </w:tr>
      <w:tr>
        <w:trPr>
          <w:trHeight w:val="206" w:hRule="atLeast"/>
        </w:trPr>
        <w:tc>
          <w:tcPr>
            <w:tcW w:w="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63" w:hanging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lineRule="auto" w:line="21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lineRule="auto" w:line="218"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 закупки не соответствует описанию объекта закупки</w:t>
            </w:r>
          </w:p>
          <w:p>
            <w:pPr>
              <w:pStyle w:val="Normal"/>
              <w:widowControl w:val="false"/>
              <w:spacing w:lineRule="auto" w:line="218"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целях ограничения конкуренции</w:t>
            </w:r>
          </w:p>
          <w:p>
            <w:pPr>
              <w:pStyle w:val="Normal"/>
              <w:widowControl w:val="false"/>
              <w:spacing w:lineRule="auto" w:line="218"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привлечения конкретного поставщика (подрядчика, исполнителя)</w:t>
            </w:r>
          </w:p>
        </w:tc>
        <w:tc>
          <w:tcPr>
            <w:tcW w:w="2693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lineRule="auto" w:line="21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Преднамеренная подмена наименования объекта закупки </w:t>
              <w:br/>
              <w:t xml:space="preserve">и несоответствие описанию </w:t>
              <w:br/>
              <w:t>в техническом задании</w:t>
            </w:r>
          </w:p>
        </w:tc>
        <w:tc>
          <w:tcPr>
            <w:tcW w:w="3260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lineRule="auto" w:line="218"/>
              <w:ind w:right="-63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 Руководитель организации – заказчика.</w:t>
            </w:r>
          </w:p>
          <w:p>
            <w:pPr>
              <w:pStyle w:val="Normal"/>
              <w:widowControl w:val="false"/>
              <w:spacing w:lineRule="auto" w:line="21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   Контрактный управляющий, ответственный за осуществление закупок для нужд Думы</w:t>
            </w:r>
          </w:p>
          <w:p>
            <w:pPr>
              <w:pStyle w:val="Normal"/>
              <w:widowControl w:val="false"/>
              <w:spacing w:lineRule="auto" w:line="21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119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lineRule="auto" w:line="21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 Обязанность сотрудников сообщать работодателю о личной заинтересованности при осуществлении закупок, которая приводит или может привести к конфликту интересов.</w:t>
            </w:r>
          </w:p>
          <w:p>
            <w:pPr>
              <w:pStyle w:val="Normal"/>
              <w:widowControl w:val="false"/>
              <w:spacing w:lineRule="auto" w:line="21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 Разъяснение сотрудникам мер ответственности за совершение коррупционных правонарушений.</w:t>
            </w:r>
          </w:p>
          <w:p>
            <w:pPr>
              <w:pStyle w:val="Normal"/>
              <w:widowControl w:val="false"/>
              <w:spacing w:lineRule="auto" w:line="218"/>
              <w:ind w:right="-63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3. Сверка анкетных данных на наличие возможной аффилированности между участником закупки и </w:t>
            </w:r>
            <w:r>
              <w:rPr>
                <w:rFonts w:eastAsia="Times New Roman"/>
                <w:spacing w:val="-8"/>
                <w:sz w:val="24"/>
                <w:szCs w:val="24"/>
              </w:rPr>
              <w:t>должностным лицом заказчика.</w:t>
            </w:r>
          </w:p>
        </w:tc>
        <w:tc>
          <w:tcPr>
            <w:tcW w:w="3119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lineRule="auto" w:line="218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 Председатель Думы</w:t>
            </w:r>
          </w:p>
          <w:p>
            <w:pPr>
              <w:pStyle w:val="Normal"/>
              <w:widowControl w:val="false"/>
              <w:spacing w:lineRule="auto" w:line="218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 Члены единой комиссии</w:t>
            </w:r>
          </w:p>
          <w:p>
            <w:pPr>
              <w:pStyle w:val="NoSpacing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 w:val="false"/>
                <w:bCs w:val="false"/>
                <w:sz w:val="24"/>
                <w:szCs w:val="24"/>
                <w:shd w:fill="FFFFFF" w:val="clear"/>
              </w:rPr>
              <w:t>по осуществлению закупок для нужд Думы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W w:w="14804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623"/>
        <w:gridCol w:w="1989"/>
        <w:gridCol w:w="2693"/>
        <w:gridCol w:w="3260"/>
        <w:gridCol w:w="3119"/>
        <w:gridCol w:w="3119"/>
      </w:tblGrid>
      <w:tr>
        <w:trPr>
          <w:trHeight w:val="206" w:hRule="atLeast"/>
        </w:trPr>
        <w:tc>
          <w:tcPr>
            <w:tcW w:w="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ageBreakBefore/>
              <w:widowControl w:val="false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63" w:hanging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989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3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60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119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 Проведение антикоррупционной экспертизы закупочной документации, в том числе проектов контрактов.</w:t>
            </w:r>
          </w:p>
        </w:tc>
        <w:tc>
          <w:tcPr>
            <w:tcW w:w="3119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/>
        <w:tc>
          <w:tcPr>
            <w:tcW w:w="623" w:type="dxa"/>
            <w:tcBorders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Характеристики товара, работы или услуги определены таким образом, что могут быть приобретены только </w:t>
              <w:br/>
              <w:t>у конкретного поставщика (подрядчика, исполнителя)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Требования в технической документации установлены таким образом, что могут быть исполнены только определенным исполнителем (подрядчиком)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 w:val="false"/>
              <w:spacing w:lineRule="auto" w:line="218"/>
              <w:ind w:right="-63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 Руководитель организации – заказчика.</w:t>
            </w:r>
          </w:p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   Контрактный управляющий, ответственный за осуществление закупок для нужд Думы.</w:t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 Обязанность сотрудников сообщать работодателю о личной заинтересованности при осуществлении закупок, которая приводит или может привести к конфликту интересов.</w:t>
            </w:r>
          </w:p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 Обязанность сотрудников сообщать работодателю о фактах склонения к совершению коррупционных правонарушений.</w:t>
            </w:r>
          </w:p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 Разъяснение сотрудникам ответственности за совершение коррупционных правонарушений.</w:t>
            </w:r>
          </w:p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 Сверка анкетных данных на наличие возможной аффилированности между участником закупки и должностным лицом заказчика.</w:t>
            </w:r>
          </w:p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 w:val="false"/>
              <w:spacing w:lineRule="auto" w:line="218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 Председатель Думы</w:t>
            </w:r>
          </w:p>
          <w:p>
            <w:pPr>
              <w:pStyle w:val="Normal"/>
              <w:widowControl w:val="false"/>
              <w:spacing w:lineRule="auto" w:line="218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 Члены единой комиссии.</w:t>
            </w:r>
          </w:p>
          <w:p>
            <w:pPr>
              <w:pStyle w:val="NoSpacing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 w:val="false"/>
                <w:bCs w:val="false"/>
                <w:sz w:val="24"/>
                <w:szCs w:val="24"/>
                <w:shd w:fill="FFFFFF" w:val="clear"/>
              </w:rPr>
              <w:t>по осуществлению закупок для нужд Думы.</w:t>
            </w:r>
          </w:p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 Контрактный управляющий, ответственный за осуществление закупок для нужд Думы.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W w:w="14804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623"/>
        <w:gridCol w:w="1989"/>
        <w:gridCol w:w="2693"/>
        <w:gridCol w:w="3260"/>
        <w:gridCol w:w="3119"/>
        <w:gridCol w:w="3119"/>
      </w:tblGrid>
      <w:tr>
        <w:trPr>
          <w:trHeight w:val="206" w:hRule="atLeast"/>
        </w:trPr>
        <w:tc>
          <w:tcPr>
            <w:tcW w:w="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ageBreakBefore/>
              <w:widowControl w:val="false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63" w:hanging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>
        <w:trPr/>
        <w:tc>
          <w:tcPr>
            <w:tcW w:w="623" w:type="dxa"/>
            <w:tcBorders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5. При проверке технической документации исключаются  излишние требования к исполнителю (подрядчику)</w:t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/>
        <w:tc>
          <w:tcPr>
            <w:tcW w:w="623" w:type="dxa"/>
            <w:tcBorders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989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Необоснованное внесение изменений </w:t>
              <w:br/>
              <w:t>в закупочную документацию после опубликования извещения в ЕИС с целью увеличения шансов на победу  конкретного поставщика (подрядчика, исполнителя)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Корректировка условий контракта </w:t>
              <w:br/>
              <w:t>и технического задания под конкретного поставщика (подрядчика)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18"/>
              <w:ind w:right="-63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 Руководитель организации – заказчика.</w:t>
            </w:r>
          </w:p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   Контрактный управляющий, ответственный за осуществление закупок для нужд Думы.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 Обязанность сотрудников сообщать работодателю о личной заинтересованности при осуществлении закупок, которая приводит или может привести к конфликту интересов.</w:t>
            </w:r>
          </w:p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 Обязанность сотрудников сообщать работодателю о фактах склонения к совершению коррупционных правонарушений.</w:t>
            </w:r>
          </w:p>
          <w:p>
            <w:pPr>
              <w:pStyle w:val="Normal"/>
              <w:widowControl w:val="false"/>
              <w:rPr>
                <w:rFonts w:eastAsia="Times New Roman"/>
                <w:color w:val="FF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 Анализ вносимых изменений с привлечением сотрудников, ответственных за предупреждение и противодействие коррупции</w:t>
            </w:r>
            <w:r>
              <w:rPr>
                <w:rFonts w:eastAsia="Times New Roman"/>
                <w:color w:val="0070C0"/>
                <w:sz w:val="24"/>
                <w:szCs w:val="24"/>
              </w:rPr>
              <w:t>,</w:t>
            </w:r>
          </w:p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 предмет наличия признаков коррупционных правонарушений.</w:t>
            </w:r>
          </w:p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 Разъяснение сотрудникам ответственности за совершение коррупционных правонарушений.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18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 Председатель Думы</w:t>
            </w:r>
          </w:p>
          <w:p>
            <w:pPr>
              <w:pStyle w:val="Normal"/>
              <w:widowControl w:val="false"/>
              <w:spacing w:lineRule="auto" w:line="218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 Члены единой комиссии.</w:t>
            </w:r>
          </w:p>
          <w:p>
            <w:pPr>
              <w:pStyle w:val="NoSpacing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 w:val="false"/>
                <w:bCs w:val="false"/>
                <w:sz w:val="24"/>
                <w:szCs w:val="24"/>
                <w:shd w:fill="FFFFFF" w:val="clear"/>
              </w:rPr>
              <w:t>по осуществлению закупок для нужд Думы.</w:t>
            </w:r>
          </w:p>
        </w:tc>
      </w:tr>
      <w:tr>
        <w:trPr>
          <w:trHeight w:val="206" w:hRule="atLeast"/>
        </w:trPr>
        <w:tc>
          <w:tcPr>
            <w:tcW w:w="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63" w:hanging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>
        <w:trPr/>
        <w:tc>
          <w:tcPr>
            <w:tcW w:w="623" w:type="dxa"/>
            <w:tcBorders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5. Сверка анкетных данных на наличие возможной аффилированности между участником закупки </w:t>
              <w:br/>
              <w:t>и должностным лицом заказчика.</w:t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/>
        <w:tc>
          <w:tcPr>
            <w:tcW w:w="623" w:type="dxa"/>
            <w:tcBorders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Необоснованное сокращение или затягивание срока исполнения контракта </w:t>
              <w:br/>
              <w:t>при осуществлении закупки в целях привлечения конкретного поставщика (подрядчика, исполнителя)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Преднамеренное установление слишком коротких или слишком длинных сроков исполнения контракта, подходящих </w:t>
              <w:br/>
              <w:t xml:space="preserve">под возможности </w:t>
            </w:r>
            <w:r>
              <w:rPr>
                <w:sz w:val="24"/>
                <w:szCs w:val="24"/>
              </w:rPr>
              <w:t>конкретного поставщика (подрядчика)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 w:val="false"/>
              <w:spacing w:lineRule="auto" w:line="218"/>
              <w:ind w:right="-63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 Руководитель организации – заказчика.</w:t>
            </w:r>
          </w:p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   Контрактный управляющий, ответственный за осуществление закупок для нужд Думы.</w:t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 Обязанность сотрудников сообщать работодателю </w:t>
              <w:br/>
            </w:r>
            <w:r>
              <w:rPr>
                <w:rFonts w:eastAsia="Times New Roman"/>
                <w:spacing w:val="-12"/>
                <w:sz w:val="24"/>
                <w:szCs w:val="24"/>
              </w:rPr>
              <w:t>о личной заинтересованности</w:t>
            </w:r>
            <w:r>
              <w:rPr>
                <w:rFonts w:eastAsia="Times New Roman"/>
                <w:sz w:val="24"/>
                <w:szCs w:val="24"/>
              </w:rPr>
              <w:t xml:space="preserve"> при осуществлении закупок, которая приводит или может привести к конфликту интересов.</w:t>
            </w:r>
          </w:p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 Обязанность сотрудников сообщать работодателю о фактах склонения </w:t>
              <w:br/>
            </w:r>
            <w:r>
              <w:rPr>
                <w:rFonts w:eastAsia="Times New Roman"/>
                <w:spacing w:val="-10"/>
                <w:sz w:val="24"/>
                <w:szCs w:val="24"/>
              </w:rPr>
              <w:t>к совершению коррупционных</w:t>
            </w:r>
            <w:r>
              <w:rPr>
                <w:rFonts w:eastAsia="Times New Roman"/>
                <w:sz w:val="24"/>
                <w:szCs w:val="24"/>
              </w:rPr>
              <w:t xml:space="preserve"> правонарушений.</w:t>
            </w:r>
          </w:p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3. Разъяснение сотрудникам ответственности </w:t>
              <w:br/>
            </w:r>
            <w:r>
              <w:rPr>
                <w:rFonts w:eastAsia="Times New Roman"/>
                <w:spacing w:val="-12"/>
                <w:sz w:val="24"/>
                <w:szCs w:val="24"/>
              </w:rPr>
              <w:t xml:space="preserve">за совершение коррупционных </w:t>
            </w:r>
            <w:r>
              <w:rPr>
                <w:rFonts w:eastAsia="Times New Roman"/>
                <w:sz w:val="24"/>
                <w:szCs w:val="24"/>
              </w:rPr>
              <w:t>правонарушений.</w:t>
            </w:r>
          </w:p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4. Сверка анкетных данных на наличие возможной аффилированности между участником закупки </w:t>
              <w:br/>
              <w:t>и должностным лицом заказчика.</w:t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 w:val="false"/>
              <w:spacing w:lineRule="auto" w:line="218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 Председатель Думы.</w:t>
            </w:r>
          </w:p>
          <w:p>
            <w:pPr>
              <w:pStyle w:val="Normal"/>
              <w:widowControl w:val="false"/>
              <w:spacing w:lineRule="auto" w:line="218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 Члены единой комиссии</w:t>
            </w:r>
          </w:p>
          <w:p>
            <w:pPr>
              <w:pStyle w:val="NoSpacing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 w:val="false"/>
                <w:bCs w:val="false"/>
                <w:sz w:val="24"/>
                <w:szCs w:val="24"/>
                <w:shd w:fill="FFFFFF" w:val="clear"/>
              </w:rPr>
              <w:t>по осуществлению закупок для нужд Думы.</w:t>
            </w:r>
          </w:p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 Контрактный управляющий, ответственный за осуществление закупок для нужд Думы.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W w:w="14804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623"/>
        <w:gridCol w:w="1989"/>
        <w:gridCol w:w="2693"/>
        <w:gridCol w:w="3260"/>
        <w:gridCol w:w="3119"/>
        <w:gridCol w:w="3119"/>
      </w:tblGrid>
      <w:tr>
        <w:trPr>
          <w:trHeight w:val="206" w:hRule="atLeast"/>
        </w:trPr>
        <w:tc>
          <w:tcPr>
            <w:tcW w:w="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ageBreakBefore/>
              <w:widowControl w:val="false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63" w:hanging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>
        <w:trPr/>
        <w:tc>
          <w:tcPr>
            <w:tcW w:w="623" w:type="dxa"/>
            <w:tcBorders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Необоснованное занижение (завышение) начальной (максимальной) цены контракта при осуществлении закупки в целях привлечения  конкретного поставщика (подрядчика, исполнителя)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Подгонка Н(М)ЦК под цены (тарифы), установленные определенным </w:t>
            </w:r>
            <w:r>
              <w:rPr>
                <w:sz w:val="24"/>
                <w:szCs w:val="24"/>
              </w:rPr>
              <w:t>поставщиком (подрядчиком) с целью создания для него более благоприятных условий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 w:val="false"/>
              <w:spacing w:lineRule="auto" w:line="218"/>
              <w:ind w:right="-63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 Руководитель организации – заказчика.</w:t>
            </w:r>
          </w:p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   Контрактный управляющий, ответственный за осуществление закупок для нужд Думы.</w:t>
            </w:r>
          </w:p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 Обязанность сотрудников сообщать работодателю о личной заинтересованности при осуществлении закупок, которая приводит или может привести к конфликту интересов.</w:t>
            </w:r>
          </w:p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 Обязанность сотрудников сообщать работодателю о фактах склонения </w:t>
              <w:br/>
            </w:r>
            <w:r>
              <w:rPr>
                <w:rFonts w:eastAsia="Times New Roman"/>
                <w:spacing w:val="-10"/>
                <w:sz w:val="24"/>
                <w:szCs w:val="24"/>
              </w:rPr>
              <w:t>к совершению коррупционных</w:t>
            </w:r>
            <w:r>
              <w:rPr>
                <w:rFonts w:eastAsia="Times New Roman"/>
                <w:sz w:val="24"/>
                <w:szCs w:val="24"/>
              </w:rPr>
              <w:t xml:space="preserve"> правонарушений.</w:t>
            </w:r>
          </w:p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3. Проверка обоснования расчета Н(М)ЦК, выбора </w:t>
            </w:r>
            <w:r>
              <w:rPr>
                <w:rFonts w:eastAsia="Times New Roman"/>
                <w:sz w:val="24"/>
                <w:szCs w:val="24"/>
                <w:lang w:bidi="en-US"/>
              </w:rPr>
              <w:t>методов определения начальной (максимальной) цены контракта, источников получения цен.</w:t>
            </w:r>
          </w:p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4. Разъяснение сотрудникам ответственности </w:t>
              <w:br/>
            </w:r>
            <w:r>
              <w:rPr>
                <w:rFonts w:eastAsia="Times New Roman"/>
                <w:spacing w:val="-12"/>
                <w:sz w:val="24"/>
                <w:szCs w:val="24"/>
              </w:rPr>
              <w:t>за совершение коррупционных</w:t>
            </w:r>
            <w:r>
              <w:rPr>
                <w:rFonts w:eastAsia="Times New Roman"/>
                <w:sz w:val="24"/>
                <w:szCs w:val="24"/>
              </w:rPr>
              <w:t xml:space="preserve"> правонарушений.</w:t>
            </w:r>
          </w:p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5. Сверка анкетных данных на наличие возможной аффилированности между участником закупки </w:t>
              <w:br/>
              <w:t>и должностным лицом заказчика.</w:t>
            </w:r>
          </w:p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 w:val="false"/>
              <w:spacing w:lineRule="auto" w:line="218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 Председатель Думы.</w:t>
            </w:r>
          </w:p>
          <w:p>
            <w:pPr>
              <w:pStyle w:val="Normal"/>
              <w:widowControl w:val="false"/>
              <w:spacing w:lineRule="auto" w:line="218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 Члены единой комиссии</w:t>
            </w:r>
          </w:p>
          <w:p>
            <w:pPr>
              <w:pStyle w:val="NoSpacing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 w:val="false"/>
                <w:bCs w:val="false"/>
                <w:sz w:val="24"/>
                <w:szCs w:val="24"/>
                <w:shd w:fill="FFFFFF" w:val="clear"/>
              </w:rPr>
              <w:t>по осуществлению закупок для нужд Думы.</w:t>
            </w:r>
          </w:p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W w:w="14804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623"/>
        <w:gridCol w:w="1989"/>
        <w:gridCol w:w="2693"/>
        <w:gridCol w:w="3260"/>
        <w:gridCol w:w="3119"/>
        <w:gridCol w:w="3119"/>
      </w:tblGrid>
      <w:tr>
        <w:trPr>
          <w:trHeight w:val="206" w:hRule="atLeast"/>
        </w:trPr>
        <w:tc>
          <w:tcPr>
            <w:tcW w:w="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ageBreakBefore/>
              <w:widowControl w:val="false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63" w:hanging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>
        <w:trPr/>
        <w:tc>
          <w:tcPr>
            <w:tcW w:w="623" w:type="dxa"/>
            <w:tcBorders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Установленные или неустановленные в документации </w:t>
              <w:br/>
              <w:t xml:space="preserve">о закупке </w:t>
              <w:br/>
              <w:t xml:space="preserve">к участникам закупки требования </w:t>
              <w:br/>
              <w:t xml:space="preserve">о наличии специального разрешения (лицензии) или свидетельства </w:t>
              <w:br/>
              <w:t xml:space="preserve">о допуске </w:t>
              <w:br/>
              <w:t>к определенному виду работ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Подгонка технического задания под конкретного поставщика (подрядчика) с целью создания для него возможности принять участие в закупке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 w:val="false"/>
              <w:spacing w:lineRule="auto" w:line="218"/>
              <w:ind w:right="-63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 Руководитель организации – заказчика.</w:t>
            </w:r>
          </w:p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   Контрактный управляющий, ответственный за осуществление закупок для нужд Думы.</w:t>
            </w:r>
          </w:p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 Обязанность сотрудников сообщать работодателю о личной заинтересованности при осуществлении закупок, которая приводит или может привести к конфликту интересов.</w:t>
            </w:r>
          </w:p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 Обязанность сотрудников сообщать работодателю </w:t>
              <w:br/>
              <w:t xml:space="preserve">о фактах склонения </w:t>
              <w:br/>
              <w:t>к совершению коррупционных правонарушений.</w:t>
            </w:r>
          </w:p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 Анализ жалоб участников закупки на предмет излишних (недостаточных) требований к участникам.</w:t>
            </w:r>
          </w:p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4. Разъяснение сотрудникам ответственности </w:t>
              <w:br/>
            </w:r>
            <w:r>
              <w:rPr>
                <w:rFonts w:eastAsia="Times New Roman"/>
                <w:spacing w:val="-12"/>
                <w:sz w:val="24"/>
                <w:szCs w:val="24"/>
              </w:rPr>
              <w:t>за совершение коррупционных</w:t>
            </w:r>
            <w:r>
              <w:rPr>
                <w:rFonts w:eastAsia="Times New Roman"/>
                <w:sz w:val="24"/>
                <w:szCs w:val="24"/>
              </w:rPr>
              <w:t xml:space="preserve"> правонарушений.</w:t>
            </w:r>
          </w:p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5. Сверка анкетных данных на наличие возможной аффилированности между участником закупки </w:t>
              <w:br/>
              <w:t>и должностным лицом заказчика.</w:t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 w:val="false"/>
              <w:spacing w:lineRule="auto" w:line="218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 Председатель Думы.</w:t>
            </w:r>
          </w:p>
          <w:p>
            <w:pPr>
              <w:pStyle w:val="Normal"/>
              <w:widowControl w:val="false"/>
              <w:spacing w:lineRule="auto" w:line="218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 Члены единой комиссии</w:t>
            </w:r>
          </w:p>
          <w:p>
            <w:pPr>
              <w:pStyle w:val="NoSpacing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 w:val="false"/>
                <w:bCs w:val="false"/>
                <w:sz w:val="24"/>
                <w:szCs w:val="24"/>
                <w:shd w:fill="FFFFFF" w:val="clear"/>
              </w:rPr>
              <w:t>по осуществлению закупок для нужд Думы.</w:t>
            </w:r>
          </w:p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 Контрактный управляющий, ответственный за осуществление закупок для нужд Думы.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W w:w="14804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623"/>
        <w:gridCol w:w="1989"/>
        <w:gridCol w:w="2693"/>
        <w:gridCol w:w="3260"/>
        <w:gridCol w:w="3119"/>
        <w:gridCol w:w="3119"/>
      </w:tblGrid>
      <w:tr>
        <w:trPr>
          <w:trHeight w:val="206" w:hRule="atLeast"/>
        </w:trPr>
        <w:tc>
          <w:tcPr>
            <w:tcW w:w="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ageBreakBefore/>
              <w:widowControl w:val="false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63" w:hanging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>
        <w:trPr/>
        <w:tc>
          <w:tcPr>
            <w:tcW w:w="623" w:type="dxa"/>
            <w:tcBorders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Необоснованное дробление (объединение) лотов в целях ограничения потенциального количества участников закупки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Преднамеренное создание выгодных контрактов (предметов закупки) для определенных поставщиков (подрядчиков)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 w:val="false"/>
              <w:ind w:right="-63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 Руководитель организации – заказчика.</w:t>
            </w:r>
          </w:p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 Контрактный управляющий, ответственный за осуществление закупок для нужд Думы.</w:t>
            </w:r>
          </w:p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 Председатель Думы.</w:t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 Обязанность сотрудников сообщать работодателю </w:t>
              <w:br/>
            </w:r>
            <w:r>
              <w:rPr>
                <w:rFonts w:eastAsia="Times New Roman"/>
                <w:spacing w:val="-12"/>
                <w:sz w:val="24"/>
                <w:szCs w:val="24"/>
              </w:rPr>
              <w:t>о личной заинтересованности</w:t>
            </w:r>
            <w:r>
              <w:rPr>
                <w:rFonts w:eastAsia="Times New Roman"/>
                <w:sz w:val="24"/>
                <w:szCs w:val="24"/>
              </w:rPr>
              <w:t xml:space="preserve"> при осуществлении закупок, которая приводит или может привести к конфликту интересов.</w:t>
            </w:r>
          </w:p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 Обязанность сотрудников сообщать работодателю </w:t>
              <w:br/>
              <w:t xml:space="preserve">о фактах склонения </w:t>
              <w:br/>
            </w:r>
            <w:r>
              <w:rPr>
                <w:rFonts w:eastAsia="Times New Roman"/>
                <w:spacing w:val="-12"/>
                <w:sz w:val="24"/>
                <w:szCs w:val="24"/>
              </w:rPr>
              <w:t>к совершению коррупционных</w:t>
            </w:r>
            <w:r>
              <w:rPr>
                <w:rFonts w:eastAsia="Times New Roman"/>
                <w:sz w:val="24"/>
                <w:szCs w:val="24"/>
              </w:rPr>
              <w:t xml:space="preserve"> правонарушений.</w:t>
            </w:r>
          </w:p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3. Разъяснение сотрудникам ответственности </w:t>
              <w:br/>
            </w:r>
            <w:r>
              <w:rPr>
                <w:rFonts w:eastAsia="Times New Roman"/>
                <w:spacing w:val="-12"/>
                <w:sz w:val="24"/>
                <w:szCs w:val="24"/>
              </w:rPr>
              <w:t>за совершение коррупционных</w:t>
            </w:r>
            <w:r>
              <w:rPr>
                <w:rFonts w:eastAsia="Times New Roman"/>
                <w:sz w:val="24"/>
                <w:szCs w:val="24"/>
              </w:rPr>
              <w:t xml:space="preserve"> правонарушений.</w:t>
            </w:r>
          </w:p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4. Сверка анкетных данных на наличие возможной аффилированности между участником закупки </w:t>
              <w:br/>
              <w:t>и должностным лицом заказчика.</w:t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 w:val="false"/>
              <w:spacing w:lineRule="auto" w:line="218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 Члены единой комиссии</w:t>
            </w:r>
          </w:p>
          <w:p>
            <w:pPr>
              <w:pStyle w:val="NoSpacing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 w:val="false"/>
                <w:bCs w:val="false"/>
                <w:sz w:val="24"/>
                <w:szCs w:val="24"/>
                <w:shd w:fill="FFFFFF" w:val="clear"/>
              </w:rPr>
              <w:t>по осуществлению закупок для нужд Думы.</w:t>
            </w:r>
          </w:p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 Контрактный управляющий, ответственный за осуществление закупок для нужд Думы.</w:t>
            </w:r>
          </w:p>
        </w:tc>
      </w:tr>
      <w:tr>
        <w:trPr/>
        <w:tc>
          <w:tcPr>
            <w:tcW w:w="623" w:type="dxa"/>
            <w:tcBorders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989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Необоснованное отклонение участника закупки в целях объявления победителем конкретного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Преднамеренное отклонение участника закупки при подведении итогов закупки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 Члены единой комиссии</w:t>
            </w:r>
          </w:p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 w:val="false"/>
                <w:bCs w:val="false"/>
                <w:sz w:val="24"/>
                <w:szCs w:val="24"/>
                <w:shd w:fill="FFFFFF" w:val="clear"/>
              </w:rPr>
              <w:t>по осуществлению закупок для нужд Думы.</w:t>
            </w:r>
          </w:p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 Обязанность сотрудников сообщать работодателю о личной заинтересованности при осуществлении закупок, которая приводит или может привести к конфликту интересов.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 Председатель думы</w:t>
            </w:r>
          </w:p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 Контрактный управляющий, ответственный за осуществление закупок для нужд Думы.</w:t>
            </w:r>
          </w:p>
        </w:tc>
      </w:tr>
      <w:tr>
        <w:trPr>
          <w:trHeight w:val="206" w:hRule="atLeast"/>
        </w:trPr>
        <w:tc>
          <w:tcPr>
            <w:tcW w:w="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63" w:hanging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>
        <w:trPr/>
        <w:tc>
          <w:tcPr>
            <w:tcW w:w="623" w:type="dxa"/>
            <w:tcBorders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поставщика (подрядчика, исполнителя)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 Обязанность сотрудников сообщать работодателю </w:t>
              <w:br/>
              <w:t xml:space="preserve">о фактах склонения </w:t>
              <w:br/>
            </w:r>
            <w:r>
              <w:rPr>
                <w:rFonts w:eastAsia="Times New Roman"/>
                <w:spacing w:val="-12"/>
                <w:sz w:val="24"/>
                <w:szCs w:val="24"/>
              </w:rPr>
              <w:t>к совершению коррупционных</w:t>
            </w:r>
            <w:r>
              <w:rPr>
                <w:rFonts w:eastAsia="Times New Roman"/>
                <w:sz w:val="24"/>
                <w:szCs w:val="24"/>
              </w:rPr>
              <w:t xml:space="preserve"> правонарушений.</w:t>
            </w:r>
          </w:p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 Анализ жалоб участников закупки на предмет наличия признаков коррупционных правонарушений.</w:t>
            </w:r>
          </w:p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4. Разъяснение сотрудникам ответственности </w:t>
              <w:br/>
            </w:r>
            <w:r>
              <w:rPr>
                <w:rFonts w:eastAsia="Times New Roman"/>
                <w:spacing w:val="-12"/>
                <w:sz w:val="24"/>
                <w:szCs w:val="24"/>
              </w:rPr>
              <w:t>за совершение коррупционных</w:t>
            </w:r>
            <w:r>
              <w:rPr>
                <w:rFonts w:eastAsia="Times New Roman"/>
                <w:sz w:val="24"/>
                <w:szCs w:val="24"/>
              </w:rPr>
              <w:t xml:space="preserve"> правонарушений.</w:t>
            </w:r>
          </w:p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5. Сверка анкетных данных на наличие возможной аффилированности между участником закупки </w:t>
              <w:br/>
              <w:t>и должностным лицом заказчика.</w:t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/>
        <w:tc>
          <w:tcPr>
            <w:tcW w:w="623" w:type="dxa"/>
            <w:tcBorders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989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выполненных работ, оказанных услуг, поставленных товаров не соответствующих требованиям контракта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Приемка выполненных работ не в полном объеме или выполненных ненадлежащим образом</w:t>
            </w:r>
          </w:p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 </w:t>
            </w:r>
            <w:r>
              <w:rPr>
                <w:rFonts w:eastAsia="Times New Roman"/>
                <w:spacing w:val="-10"/>
                <w:sz w:val="24"/>
                <w:szCs w:val="24"/>
              </w:rPr>
              <w:t xml:space="preserve">Руководитель организации - </w:t>
            </w:r>
            <w:r>
              <w:rPr>
                <w:rFonts w:eastAsia="Times New Roman"/>
                <w:sz w:val="24"/>
                <w:szCs w:val="24"/>
              </w:rPr>
              <w:t>заказчика.</w:t>
            </w:r>
          </w:p>
          <w:p>
            <w:pPr>
              <w:pStyle w:val="Normal"/>
              <w:widowControl w:val="false"/>
              <w:rPr>
                <w:rFonts w:eastAsia="Times New Roman" w:cs="Calibri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 </w:t>
            </w:r>
            <w:r>
              <w:rPr>
                <w:rFonts w:eastAsia="Times New Roman" w:cs="Calibri"/>
                <w:sz w:val="24"/>
                <w:szCs w:val="24"/>
              </w:rPr>
              <w:t>К</w:t>
            </w:r>
            <w:r>
              <w:rPr>
                <w:rFonts w:eastAsia="Times New Roman" w:cs="Calibri"/>
                <w:b w:val="false"/>
                <w:bCs w:val="false"/>
                <w:sz w:val="24"/>
                <w:szCs w:val="24"/>
                <w:shd w:fill="FFFFFF" w:val="clear"/>
              </w:rPr>
              <w:t>онтрактный управляющий, ответственный за осуществление закупок для нужд Думы</w:t>
            </w:r>
            <w:r>
              <w:rPr>
                <w:rFonts w:eastAsia="Times New Roman" w:cs="Calibri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 Обязанность сотрудников сообщать работодателю </w:t>
              <w:br/>
            </w:r>
            <w:r>
              <w:rPr>
                <w:rFonts w:eastAsia="Times New Roman"/>
                <w:spacing w:val="-12"/>
                <w:sz w:val="24"/>
                <w:szCs w:val="24"/>
              </w:rPr>
              <w:t>о личной заинтересованности</w:t>
            </w:r>
            <w:r>
              <w:rPr>
                <w:rFonts w:eastAsia="Times New Roman"/>
                <w:sz w:val="24"/>
                <w:szCs w:val="24"/>
              </w:rPr>
              <w:t xml:space="preserve"> при осуществлении закупок, которая приводит или может привести к конфликту интересов.</w:t>
            </w:r>
          </w:p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 Обязанность сотрудников сообщать работодателю</w:t>
            </w:r>
          </w:p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 фактах склонения</w:t>
            </w:r>
          </w:p>
          <w:p>
            <w:pPr>
              <w:pStyle w:val="Normal"/>
              <w:widowControl w:val="false"/>
              <w:rPr>
                <w:rFonts w:eastAsia="Times New Roman"/>
                <w:color w:val="0070C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 совершению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 Председатель Думы</w:t>
            </w:r>
          </w:p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2. Контрактный управляющий, ответственный за осуществление закупок для нужд Думы.</w:t>
            </w:r>
          </w:p>
          <w:p>
            <w:pPr>
              <w:pStyle w:val="Normal"/>
              <w:widowControl w:val="false"/>
              <w:spacing w:lineRule="auto" w:line="218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3.Члены единой комиссии</w:t>
            </w:r>
          </w:p>
          <w:p>
            <w:pPr>
              <w:pStyle w:val="NoSpacing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Calibri"/>
                <w:b w:val="false"/>
                <w:bCs w:val="false"/>
                <w:sz w:val="24"/>
                <w:szCs w:val="24"/>
                <w:shd w:fill="FFFFFF" w:val="clear"/>
              </w:rPr>
              <w:t>по осуществлению закупок для нужд Думы.</w:t>
            </w:r>
          </w:p>
        </w:tc>
      </w:tr>
      <w:tr>
        <w:trPr>
          <w:trHeight w:val="206" w:hRule="atLeast"/>
        </w:trPr>
        <w:tc>
          <w:tcPr>
            <w:tcW w:w="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63" w:hanging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>
        <w:trPr/>
        <w:tc>
          <w:tcPr>
            <w:tcW w:w="623" w:type="dxa"/>
            <w:tcBorders/>
          </w:tcPr>
          <w:p>
            <w:pPr>
              <w:pStyle w:val="Normal"/>
              <w:widowControl w:val="false"/>
              <w:spacing w:lineRule="auto" w:line="21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spacing w:lineRule="auto" w:line="218"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 w:val="false"/>
              <w:spacing w:lineRule="auto" w:line="21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 w:val="false"/>
              <w:spacing w:lineRule="auto" w:line="21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 w:val="false"/>
              <w:spacing w:lineRule="auto" w:line="21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коррупционных правонарушений.</w:t>
            </w:r>
          </w:p>
          <w:p>
            <w:pPr>
              <w:pStyle w:val="Normal"/>
              <w:widowControl w:val="false"/>
              <w:spacing w:lineRule="auto" w:line="21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3. Разъяснение сотрудникам ответственности </w:t>
              <w:br/>
            </w:r>
            <w:r>
              <w:rPr>
                <w:rFonts w:eastAsia="Times New Roman"/>
                <w:spacing w:val="-12"/>
                <w:sz w:val="24"/>
                <w:szCs w:val="24"/>
              </w:rPr>
              <w:t>за совершение коррупционных</w:t>
            </w:r>
            <w:r>
              <w:rPr>
                <w:rFonts w:eastAsia="Times New Roman"/>
                <w:sz w:val="24"/>
                <w:szCs w:val="24"/>
              </w:rPr>
              <w:t xml:space="preserve"> правонарушений.</w:t>
            </w:r>
          </w:p>
          <w:p>
            <w:pPr>
              <w:pStyle w:val="Normal"/>
              <w:widowControl w:val="false"/>
              <w:spacing w:lineRule="auto" w:line="21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4. Сверка анкетных данных на наличие возможной аффилированности между участником закупки </w:t>
              <w:br/>
              <w:t>и должностным лицом заказчика.</w:t>
            </w:r>
          </w:p>
          <w:p>
            <w:pPr>
              <w:pStyle w:val="Normal"/>
              <w:widowControl w:val="false"/>
              <w:spacing w:lineRule="auto" w:line="21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5. Установление требований к приемке выполнения работ (включая привлечение </w:t>
              <w:br/>
              <w:t>к приемке работ внешних экспертных организаций).</w:t>
            </w:r>
          </w:p>
          <w:p>
            <w:pPr>
              <w:pStyle w:val="Normal"/>
              <w:widowControl w:val="false"/>
              <w:spacing w:lineRule="auto" w:line="21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6. Исключение возможности сотрудникам, участвующим в приемке работ, получать какие-либо выгоды (подарки, вознаграждения, иные преференции)</w:t>
            </w:r>
          </w:p>
          <w:p>
            <w:pPr>
              <w:pStyle w:val="Normal"/>
              <w:widowControl w:val="false"/>
              <w:spacing w:lineRule="auto" w:line="21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 подрядчика.</w:t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 w:val="false"/>
              <w:spacing w:lineRule="auto" w:line="21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/>
        <w:tc>
          <w:tcPr>
            <w:tcW w:w="623" w:type="dxa"/>
            <w:tcBorders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Необоснованное неприменение штрафных санкций, неначисление неустоек (пени)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 w:val="false"/>
              <w:ind w:right="-63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Преднамеренное невыставление требований об уплате штрафов (пени) поставщику (подрядчику) за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 w:val="false"/>
              <w:ind w:right="-63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 Руководитель организации – заказчика.</w:t>
            </w:r>
          </w:p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 </w:t>
            </w:r>
            <w:r>
              <w:rPr>
                <w:rFonts w:eastAsia="Times New Roman" w:cs="Calibri"/>
                <w:sz w:val="24"/>
                <w:szCs w:val="24"/>
              </w:rPr>
              <w:t>К</w:t>
            </w:r>
            <w:r>
              <w:rPr>
                <w:rFonts w:eastAsia="Times New Roman" w:cs="Calibri"/>
                <w:b w:val="false"/>
                <w:bCs w:val="false"/>
                <w:sz w:val="24"/>
                <w:szCs w:val="24"/>
                <w:shd w:fill="FFFFFF" w:val="clear"/>
              </w:rPr>
              <w:t>онтрактный управляющий, ответственный за осуществление закупок для нужд Думы</w:t>
            </w:r>
            <w:r>
              <w:rPr>
                <w:rFonts w:eastAsia="Times New Roman" w:cs="Calibri"/>
                <w:sz w:val="24"/>
                <w:szCs w:val="24"/>
              </w:rPr>
              <w:t>.</w:t>
            </w:r>
          </w:p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 Обязанность сотрудников сообщать работодателю </w:t>
              <w:br/>
            </w:r>
            <w:r>
              <w:rPr>
                <w:rFonts w:eastAsia="Times New Roman"/>
                <w:spacing w:val="-10"/>
                <w:sz w:val="24"/>
                <w:szCs w:val="24"/>
              </w:rPr>
              <w:t>о личной заинтересованности</w:t>
            </w:r>
            <w:r>
              <w:rPr>
                <w:rFonts w:eastAsia="Times New Roman"/>
                <w:sz w:val="24"/>
                <w:szCs w:val="24"/>
              </w:rPr>
              <w:t xml:space="preserve"> при осуществлении закупок, которая приводит или может привести к конфликту</w:t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 Председатель Думы</w:t>
            </w:r>
          </w:p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sz w:val="24"/>
                <w:szCs w:val="24"/>
              </w:rPr>
              <w:t>Члены единой комиссии</w:t>
            </w:r>
          </w:p>
          <w:p>
            <w:pPr>
              <w:pStyle w:val="NoSpacing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Calibri"/>
                <w:b w:val="false"/>
                <w:bCs w:val="false"/>
                <w:sz w:val="24"/>
                <w:szCs w:val="24"/>
                <w:shd w:fill="FFFFFF" w:val="clear"/>
              </w:rPr>
              <w:t>по осуществлению закупок для нужд Думы.</w:t>
            </w:r>
          </w:p>
          <w:p>
            <w:pPr>
              <w:pStyle w:val="Normal"/>
              <w:widowControl w:val="false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W w:w="14804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623"/>
        <w:gridCol w:w="1989"/>
        <w:gridCol w:w="2693"/>
        <w:gridCol w:w="3260"/>
        <w:gridCol w:w="3119"/>
        <w:gridCol w:w="3119"/>
      </w:tblGrid>
      <w:tr>
        <w:trPr/>
        <w:tc>
          <w:tcPr>
            <w:tcW w:w="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ageBreakBefore/>
              <w:widowControl w:val="false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989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связи </w:t>
              <w:br/>
              <w:t>с неисполнением поставщиком (подрядчиком, исполнителем) сроков выполнения работ (оказания услуг)</w:t>
            </w:r>
          </w:p>
        </w:tc>
        <w:tc>
          <w:tcPr>
            <w:tcW w:w="2693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нарушение срока исполнения контракта</w:t>
            </w:r>
          </w:p>
        </w:tc>
        <w:tc>
          <w:tcPr>
            <w:tcW w:w="3260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119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интересов.</w:t>
            </w:r>
          </w:p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 Обязанность сотрудников сообщать работодателю</w:t>
            </w:r>
          </w:p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 фактах склонения</w:t>
            </w:r>
          </w:p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 совершению коррупционных правонарушений.</w:t>
            </w:r>
          </w:p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3. Разъяснение сотрудникам ответственности </w:t>
              <w:br/>
              <w:t>за совершение коррупционных правонарушений.</w:t>
            </w:r>
          </w:p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4. Сверка анкетных данных на наличие возможной аффилированности между участником закупки </w:t>
              <w:br/>
              <w:t>и должностным лицом заказчика.</w:t>
            </w:r>
          </w:p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119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</w:tbl>
    <w:p>
      <w:pPr>
        <w:sectPr>
          <w:headerReference w:type="default" r:id="rId7"/>
          <w:headerReference w:type="first" r:id="rId8"/>
          <w:type w:val="nextPage"/>
          <w:pgSz w:orient="landscape" w:w="16838" w:h="11906"/>
          <w:pgMar w:left="1134" w:right="1134" w:gutter="0" w:header="1134" w:top="1701" w:footer="0" w:bottom="851"/>
          <w:pgNumType w:fmt="decimal"/>
          <w:formProt w:val="false"/>
          <w:textDirection w:val="lrTb"/>
          <w:docGrid w:type="default" w:linePitch="381" w:charSpace="0"/>
        </w:sectPr>
      </w:pPr>
    </w:p>
    <w:p>
      <w:pPr>
        <w:pStyle w:val="Normal"/>
        <w:widowControl/>
        <w:suppressAutoHyphens w:val="true"/>
        <w:bidi w:val="0"/>
        <w:ind w:left="10035" w:right="0" w:hanging="0"/>
        <w:jc w:val="center"/>
        <w:rPr>
          <w:sz w:val="24"/>
        </w:rPr>
      </w:pPr>
      <w:r>
        <w:rPr>
          <w:sz w:val="24"/>
        </w:rPr>
        <w:t>ПРИЛОЖЕНИЕ № 3</w:t>
      </w:r>
    </w:p>
    <w:p>
      <w:pPr>
        <w:pStyle w:val="Normal"/>
        <w:widowControl/>
        <w:shd w:val="clear" w:color="auto" w:fill="FFFFFF"/>
        <w:suppressAutoHyphens w:val="true"/>
        <w:bidi w:val="0"/>
        <w:spacing w:before="0" w:after="0"/>
        <w:ind w:left="10035" w:right="0" w:hanging="0"/>
        <w:contextualSpacing/>
        <w:jc w:val="left"/>
        <w:rPr/>
      </w:pPr>
      <w:r>
        <w:rPr>
          <w:bCs/>
          <w:sz w:val="24"/>
          <w:szCs w:val="28"/>
        </w:rPr>
        <w:t xml:space="preserve">к Порядку оценки коррупционных рисков </w:t>
      </w:r>
    </w:p>
    <w:p>
      <w:pPr>
        <w:pStyle w:val="Normal"/>
        <w:widowControl/>
        <w:shd w:val="clear" w:color="auto" w:fill="FFFFFF"/>
        <w:suppressAutoHyphens w:val="true"/>
        <w:bidi w:val="0"/>
        <w:spacing w:before="0" w:after="0"/>
        <w:ind w:left="10035" w:right="0" w:hanging="0"/>
        <w:contextualSpacing/>
        <w:jc w:val="left"/>
        <w:rPr/>
      </w:pPr>
      <w:r>
        <w:rPr>
          <w:bCs/>
          <w:sz w:val="24"/>
          <w:szCs w:val="28"/>
        </w:rPr>
        <w:t>при осуществлении закупок в Думе</w:t>
      </w:r>
    </w:p>
    <w:p>
      <w:pPr>
        <w:pStyle w:val="Normal"/>
        <w:widowControl/>
        <w:shd w:val="clear" w:color="auto" w:fill="FFFFFF"/>
        <w:suppressAutoHyphens w:val="true"/>
        <w:bidi w:val="0"/>
        <w:spacing w:before="0" w:after="0"/>
        <w:ind w:left="10035" w:right="0" w:hanging="0"/>
        <w:contextualSpacing/>
        <w:jc w:val="left"/>
        <w:rPr/>
      </w:pPr>
      <w:r>
        <w:rPr>
          <w:bCs/>
          <w:sz w:val="24"/>
          <w:szCs w:val="28"/>
        </w:rPr>
        <w:t xml:space="preserve">городского округа </w:t>
      </w:r>
      <w:r>
        <w:rPr>
          <w:sz w:val="24"/>
          <w:szCs w:val="28"/>
        </w:rPr>
        <w:t>Красноуральск</w:t>
      </w:r>
    </w:p>
    <w:p>
      <w:pPr>
        <w:pStyle w:val="Normal"/>
        <w:widowControl w:val="false"/>
        <w:tabs>
          <w:tab w:val="clear" w:pos="708"/>
          <w:tab w:val="left" w:pos="4140" w:leader="none"/>
          <w:tab w:val="left" w:pos="4253" w:leader="none"/>
          <w:tab w:val="left" w:pos="10773" w:leader="none"/>
        </w:tabs>
        <w:ind w:right="3797" w:hanging="0"/>
        <w:jc w:val="right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</w:r>
    </w:p>
    <w:p>
      <w:pPr>
        <w:pStyle w:val="Normal"/>
        <w:widowControl w:val="false"/>
        <w:tabs>
          <w:tab w:val="clear" w:pos="708"/>
          <w:tab w:val="left" w:pos="4140" w:leader="none"/>
          <w:tab w:val="left" w:pos="4253" w:leader="none"/>
          <w:tab w:val="left" w:pos="14601" w:leader="none"/>
        </w:tabs>
        <w:ind w:right="-31" w:hanging="0"/>
        <w:jc w:val="center"/>
        <w:rPr>
          <w:rFonts w:eastAsia="Times New Roman"/>
          <w:b/>
          <w:sz w:val="24"/>
          <w:szCs w:val="28"/>
        </w:rPr>
      </w:pPr>
      <w:r>
        <w:rPr>
          <w:rFonts w:eastAsia="Times New Roman"/>
          <w:b/>
          <w:sz w:val="24"/>
          <w:szCs w:val="28"/>
        </w:rPr>
        <w:t xml:space="preserve">План мер, направленных на минимизацию, коррупционных рисков, </w:t>
      </w:r>
    </w:p>
    <w:p>
      <w:pPr>
        <w:pStyle w:val="Normal"/>
        <w:widowControl w:val="false"/>
        <w:tabs>
          <w:tab w:val="clear" w:pos="708"/>
          <w:tab w:val="left" w:pos="4140" w:leader="none"/>
          <w:tab w:val="left" w:pos="4253" w:leader="none"/>
          <w:tab w:val="left" w:pos="14601" w:leader="none"/>
        </w:tabs>
        <w:ind w:right="-31" w:hanging="0"/>
        <w:jc w:val="center"/>
        <w:rPr>
          <w:rFonts w:eastAsia="Times New Roman"/>
          <w:b/>
          <w:sz w:val="24"/>
          <w:szCs w:val="28"/>
        </w:rPr>
      </w:pPr>
      <w:r>
        <w:rPr>
          <w:rFonts w:eastAsia="Times New Roman"/>
          <w:b/>
          <w:sz w:val="24"/>
          <w:szCs w:val="28"/>
        </w:rPr>
        <w:t>возникающих при осуществлении закупок в Думе городского округа Красноуральск</w:t>
      </w:r>
    </w:p>
    <w:p>
      <w:pPr>
        <w:pStyle w:val="Normal"/>
        <w:jc w:val="center"/>
        <w:rPr>
          <w:spacing w:val="-3"/>
          <w:szCs w:val="28"/>
        </w:rPr>
      </w:pPr>
      <w:r>
        <w:rPr>
          <w:spacing w:val="-3"/>
          <w:szCs w:val="28"/>
        </w:rPr>
      </w:r>
    </w:p>
    <w:tbl>
      <w:tblPr>
        <w:tblW w:w="14738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623"/>
        <w:gridCol w:w="7364"/>
        <w:gridCol w:w="3013"/>
        <w:gridCol w:w="3737"/>
      </w:tblGrid>
      <w:tr>
        <w:trPr>
          <w:tblHeader w:val="true"/>
        </w:trPr>
        <w:tc>
          <w:tcPr>
            <w:tcW w:w="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  <w:p>
            <w:pPr>
              <w:pStyle w:val="Normal"/>
              <w:widowControl w:val="false"/>
              <w:jc w:val="center"/>
              <w:rPr>
                <w:rFonts w:eastAsia="Times New Roman" w:cs="Calibri"/>
              </w:rPr>
            </w:pPr>
            <w:r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 w:cs="Calibri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меры по минимизации коррупционных рисков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 w:cs="Calibri"/>
              </w:rPr>
            </w:pPr>
            <w:r>
              <w:rPr>
                <w:rFonts w:eastAsia="Times New Roman"/>
                <w:sz w:val="24"/>
                <w:szCs w:val="24"/>
              </w:rPr>
              <w:t>Срок (периодичность) реализации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 w:cs="Calibri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Ответственные лица</w:t>
            </w:r>
          </w:p>
        </w:tc>
      </w:tr>
      <w:tr>
        <w:trPr/>
        <w:tc>
          <w:tcPr>
            <w:tcW w:w="623" w:type="dxa"/>
            <w:tcBorders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7364" w:type="dxa"/>
            <w:tcBorders/>
          </w:tcPr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Обязанность сотрудников сообщать работодателю о личной заинтересованности при осуществлении закупок, которая приводит или может привести к конфликту интересов</w:t>
            </w:r>
          </w:p>
        </w:tc>
        <w:tc>
          <w:tcPr>
            <w:tcW w:w="3013" w:type="dxa"/>
            <w:tcBorders/>
          </w:tcPr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Немедленно,</w:t>
            </w:r>
          </w:p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 возникновении личной</w:t>
            </w:r>
          </w:p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заинтересованности</w:t>
            </w:r>
          </w:p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737" w:type="dxa"/>
            <w:tcBorders/>
          </w:tcPr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Лица, участвующие</w:t>
            </w:r>
          </w:p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осуществлении закупок</w:t>
            </w:r>
          </w:p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/>
        <w:tc>
          <w:tcPr>
            <w:tcW w:w="623" w:type="dxa"/>
            <w:tcBorders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7364" w:type="dxa"/>
            <w:tcBorders/>
          </w:tcPr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Обязанность сотрудников сообщать работодателю о фактах склонения к совершению коррупционных правонарушений</w:t>
            </w:r>
          </w:p>
        </w:tc>
        <w:tc>
          <w:tcPr>
            <w:tcW w:w="3013" w:type="dxa"/>
            <w:tcBorders/>
          </w:tcPr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Немедленно, </w:t>
              <w:br/>
              <w:t>при возникновении факта склонения к совершению коррупционного правонарушения</w:t>
            </w:r>
          </w:p>
        </w:tc>
        <w:tc>
          <w:tcPr>
            <w:tcW w:w="3737" w:type="dxa"/>
            <w:tcBorders/>
          </w:tcPr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Лица, участвующие</w:t>
            </w:r>
          </w:p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осуществлении закупок</w:t>
            </w:r>
          </w:p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1033" w:hRule="atLeast"/>
        </w:trPr>
        <w:tc>
          <w:tcPr>
            <w:tcW w:w="623" w:type="dxa"/>
            <w:tcBorders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7364" w:type="dxa"/>
            <w:tcBorders/>
          </w:tcPr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Разъяснение сотрудникам ответственности за совершение коррупционных правонарушений</w:t>
            </w:r>
          </w:p>
        </w:tc>
        <w:tc>
          <w:tcPr>
            <w:tcW w:w="3013" w:type="dxa"/>
            <w:tcBorders/>
          </w:tcPr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реже</w:t>
            </w:r>
          </w:p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двух раз в год</w:t>
            </w:r>
          </w:p>
        </w:tc>
        <w:tc>
          <w:tcPr>
            <w:tcW w:w="3737" w:type="dxa"/>
            <w:tcBorders/>
          </w:tcPr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Председатель Думы, заведующий организационно-правового отдела аппарата Думы</w:t>
            </w:r>
          </w:p>
        </w:tc>
      </w:tr>
      <w:tr>
        <w:trPr/>
        <w:tc>
          <w:tcPr>
            <w:tcW w:w="623" w:type="dxa"/>
            <w:tcBorders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7364" w:type="dxa"/>
            <w:tcBorders/>
          </w:tcPr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Сверка анкетных данных на наличие возможной аффилированности между участником закупки и должностным лицом заказчика.</w:t>
            </w:r>
          </w:p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013" w:type="dxa"/>
            <w:tcBorders/>
          </w:tcPr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737" w:type="dxa"/>
            <w:tcBorders/>
          </w:tcPr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Специалисты, на которых возложены функции, связанные </w:t>
              <w:br/>
              <w:t>с предупреждением коррупции</w:t>
            </w:r>
          </w:p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 осуществлении закупок</w:t>
            </w:r>
          </w:p>
        </w:tc>
      </w:tr>
      <w:tr>
        <w:trPr>
          <w:trHeight w:val="761" w:hRule="atLeast"/>
        </w:trPr>
        <w:tc>
          <w:tcPr>
            <w:tcW w:w="623" w:type="dxa"/>
            <w:tcBorders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7364" w:type="dxa"/>
            <w:tcBorders/>
          </w:tcPr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антикоррупционной экспертизы закупочной документации, в том числе проектов контрактов</w:t>
            </w:r>
          </w:p>
        </w:tc>
        <w:tc>
          <w:tcPr>
            <w:tcW w:w="3013" w:type="dxa"/>
            <w:tcBorders/>
          </w:tcPr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3737" w:type="dxa"/>
            <w:tcBorders/>
          </w:tcPr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организационно-правового отдела аппарата Думы</w:t>
            </w:r>
          </w:p>
        </w:tc>
      </w:tr>
      <w:tr>
        <w:trPr/>
        <w:tc>
          <w:tcPr>
            <w:tcW w:w="623" w:type="dxa"/>
            <w:tcBorders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7364" w:type="dxa"/>
            <w:tcBorders/>
          </w:tcPr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Исключение излишних требований к исполнителю (подрядчику) при проверке технической документации</w:t>
            </w:r>
          </w:p>
        </w:tc>
        <w:tc>
          <w:tcPr>
            <w:tcW w:w="3013" w:type="dxa"/>
            <w:tcBorders/>
          </w:tcPr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737" w:type="dxa"/>
            <w:tcBorders/>
          </w:tcPr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К</w:t>
            </w:r>
            <w:r>
              <w:rPr>
                <w:rFonts w:eastAsia="Times New Roman" w:cs="Calibri"/>
                <w:b w:val="false"/>
                <w:bCs w:val="false"/>
                <w:sz w:val="24"/>
                <w:szCs w:val="24"/>
                <w:shd w:fill="FFFFFF" w:val="clear"/>
              </w:rPr>
              <w:t>онтрактный управляющий, ответственный за осуществление закупок для нужд Думы</w:t>
            </w:r>
            <w:r>
              <w:rPr>
                <w:rFonts w:eastAsia="Times New Roman" w:cs="Calibri"/>
                <w:sz w:val="24"/>
                <w:szCs w:val="24"/>
              </w:rPr>
              <w:t>.</w:t>
            </w:r>
          </w:p>
        </w:tc>
      </w:tr>
      <w:tr>
        <w:trPr/>
        <w:tc>
          <w:tcPr>
            <w:tcW w:w="623" w:type="dxa"/>
            <w:tcBorders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7364" w:type="dxa"/>
            <w:tcBorders/>
          </w:tcPr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Анализ вносимых изменений закупочной документации на предмет наличия признаков коррупционных правонарушений</w:t>
            </w:r>
          </w:p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013" w:type="dxa"/>
            <w:tcBorders/>
          </w:tcPr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3737" w:type="dxa"/>
            <w:tcBorders/>
          </w:tcPr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К</w:t>
            </w:r>
            <w:r>
              <w:rPr>
                <w:rFonts w:eastAsia="Times New Roman" w:cs="Calibri"/>
                <w:b w:val="false"/>
                <w:bCs w:val="false"/>
                <w:sz w:val="24"/>
                <w:szCs w:val="24"/>
                <w:shd w:fill="FFFFFF" w:val="clear"/>
              </w:rPr>
              <w:t>онтрактный управляющий, ответственный за осуществление закупок для нужд Думы</w:t>
            </w:r>
            <w:r>
              <w:rPr>
                <w:rFonts w:eastAsia="Times New Roman" w:cs="Calibri"/>
                <w:sz w:val="24"/>
                <w:szCs w:val="24"/>
              </w:rPr>
              <w:t>.</w:t>
            </w:r>
          </w:p>
        </w:tc>
      </w:tr>
      <w:tr>
        <w:trPr/>
        <w:tc>
          <w:tcPr>
            <w:tcW w:w="623" w:type="dxa"/>
            <w:tcBorders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7364" w:type="dxa"/>
            <w:tcBorders/>
          </w:tcPr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Анализ жалоб на затягивание сроков проверки выполнения работ на предмет наличия признаков коррупционных правонарушений</w:t>
            </w:r>
          </w:p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013" w:type="dxa"/>
            <w:tcBorders/>
          </w:tcPr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 поступлении жалобы</w:t>
            </w:r>
          </w:p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737" w:type="dxa"/>
            <w:tcBorders/>
          </w:tcPr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организационно-правового отдела аппарата Думы</w:t>
            </w:r>
          </w:p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972" w:hRule="atLeast"/>
        </w:trPr>
        <w:tc>
          <w:tcPr>
            <w:tcW w:w="623" w:type="dxa"/>
            <w:tcBorders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7364" w:type="dxa"/>
            <w:tcBorders/>
          </w:tcPr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Проверка обоснования расчета Н(М)ЦК, выбора </w:t>
            </w:r>
            <w:r>
              <w:rPr>
                <w:rFonts w:eastAsia="Times New Roman"/>
                <w:sz w:val="24"/>
                <w:szCs w:val="24"/>
                <w:lang w:bidi="en-US"/>
              </w:rPr>
              <w:t>методов определения начальной (максимальной) цены контракта, источников получения цен</w:t>
            </w:r>
          </w:p>
        </w:tc>
        <w:tc>
          <w:tcPr>
            <w:tcW w:w="3013" w:type="dxa"/>
            <w:tcBorders/>
          </w:tcPr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3737" w:type="dxa"/>
            <w:tcBorders/>
          </w:tcPr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организационно-правового отдела аппарата Думы</w:t>
            </w:r>
          </w:p>
        </w:tc>
      </w:tr>
      <w:tr>
        <w:trPr/>
        <w:tc>
          <w:tcPr>
            <w:tcW w:w="623" w:type="dxa"/>
            <w:tcBorders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7364" w:type="dxa"/>
            <w:tcBorders/>
          </w:tcPr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Исключение</w:t>
            </w:r>
            <w:r>
              <w:rPr>
                <w:rFonts w:eastAsia="Times New Roman"/>
                <w:color w:val="0070C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возможности сотрудникам, участвующим </w:t>
              <w:br/>
              <w:t>в контроле сроков выполнения работ, получать какие-либо выгоды (подарки, вознаграждения, иные преференции) от подрядчика</w:t>
            </w:r>
          </w:p>
        </w:tc>
        <w:tc>
          <w:tcPr>
            <w:tcW w:w="3013" w:type="dxa"/>
            <w:tcBorders/>
          </w:tcPr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737" w:type="dxa"/>
            <w:tcBorders/>
          </w:tcPr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Председатель Думы.</w:t>
            </w:r>
          </w:p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/>
        <w:tc>
          <w:tcPr>
            <w:tcW w:w="623" w:type="dxa"/>
            <w:tcBorders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7364" w:type="dxa"/>
            <w:tcBorders/>
          </w:tcPr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Организация внутреннего контроля по оценке исполнения контрактов (приоритет – на разделение обязанностей </w:t>
              <w:br/>
              <w:t>по проведению закупочных процедур и приемке объектов закупки между различными сотрудниками)</w:t>
            </w:r>
          </w:p>
        </w:tc>
        <w:tc>
          <w:tcPr>
            <w:tcW w:w="3013" w:type="dxa"/>
            <w:tcBorders/>
          </w:tcPr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 необходимости</w:t>
            </w:r>
          </w:p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737" w:type="dxa"/>
            <w:tcBorders/>
          </w:tcPr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Председатель Думы, заведующий организационно-правового отдела аппарата Думы</w:t>
            </w:r>
          </w:p>
        </w:tc>
      </w:tr>
    </w:tbl>
    <w:p>
      <w:pPr>
        <w:pStyle w:val="Normal"/>
        <w:widowControl w:val="false"/>
        <w:tabs>
          <w:tab w:val="clear" w:pos="708"/>
          <w:tab w:val="left" w:pos="4140" w:leader="none"/>
          <w:tab w:val="left" w:pos="4253" w:leader="none"/>
          <w:tab w:val="left" w:pos="10773" w:leader="none"/>
        </w:tabs>
        <w:ind w:right="3797" w:hanging="0"/>
        <w:jc w:val="both"/>
        <w:rPr>
          <w:rFonts w:eastAsia="Times New Roman"/>
          <w:sz w:val="20"/>
        </w:rPr>
      </w:pPr>
      <w:r>
        <w:rPr>
          <w:rFonts w:eastAsia="Times New Roman"/>
          <w:b/>
          <w:szCs w:val="28"/>
        </w:rPr>
        <w:t xml:space="preserve">                          </w:t>
      </w:r>
      <w:r>
        <w:rPr>
          <w:rFonts w:eastAsia="Times New Roman"/>
          <w:sz w:val="20"/>
        </w:rPr>
        <w:t xml:space="preserve">                                                                                        </w:t>
      </w:r>
    </w:p>
    <w:p>
      <w:pPr>
        <w:pStyle w:val="Normal"/>
        <w:widowControl w:val="false"/>
        <w:tabs>
          <w:tab w:val="clear" w:pos="708"/>
          <w:tab w:val="left" w:pos="4140" w:leader="none"/>
          <w:tab w:val="left" w:pos="4253" w:leader="none"/>
          <w:tab w:val="left" w:pos="10773" w:leader="none"/>
        </w:tabs>
        <w:ind w:right="3797" w:hanging="0"/>
        <w:jc w:val="both"/>
        <w:rPr>
          <w:rFonts w:eastAsia="Times New Roman"/>
          <w:sz w:val="20"/>
        </w:rPr>
      </w:pPr>
      <w:r>
        <w:rPr/>
      </w:r>
    </w:p>
    <w:sectPr>
      <w:headerReference w:type="default" r:id="rId9"/>
      <w:headerReference w:type="first" r:id="rId10"/>
      <w:type w:val="nextPage"/>
      <w:pgSz w:orient="landscape" w:w="16838" w:h="11906"/>
      <w:pgMar w:left="1134" w:right="1134" w:gutter="0" w:header="1134" w:top="1701" w:footer="0" w:bottom="851"/>
      <w:pgNumType w:start="1"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8</w:t>
    </w:r>
    <w:r>
      <w:rPr/>
      <w:fldChar w:fldCharType="end"/>
    </w:r>
  </w:p>
  <w:p>
    <w:pPr>
      <w:pStyle w:val="Style23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center"/>
      <w:rPr/>
    </w:pPr>
    <w:r>
      <w:rPr/>
      <w:t>9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jc w:val="center"/>
      <w:rPr/>
    </w:pPr>
    <w:r>
      <w:rPr/>
    </w:r>
  </w:p>
  <w:p>
    <w:pPr>
      <w:pStyle w:val="Style23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Style23"/>
      <w:rPr/>
    </w:pPr>
    <w:r>
      <w:rPr/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185" w:hanging="48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4e35a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auto"/>
      <w:kern w:val="0"/>
      <w:sz w:val="28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rsid w:val="0080301f"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link w:val="21"/>
    <w:qFormat/>
    <w:rsid w:val="004e35a5"/>
    <w:pPr>
      <w:keepNext w:val="true"/>
      <w:overflowPunct w:val="true"/>
      <w:jc w:val="center"/>
      <w:textAlignment w:val="baseline"/>
      <w:outlineLvl w:val="1"/>
    </w:pPr>
    <w:rPr>
      <w:b/>
    </w:rPr>
  </w:style>
  <w:style w:type="paragraph" w:styleId="4">
    <w:name w:val="Heading 4"/>
    <w:basedOn w:val="Normal"/>
    <w:next w:val="Normal"/>
    <w:link w:val="41"/>
    <w:qFormat/>
    <w:rsid w:val="004e35a5"/>
    <w:pPr>
      <w:keepNext w:val="true"/>
      <w:overflowPunct w:val="true"/>
      <w:jc w:val="center"/>
      <w:textAlignment w:val="baseline"/>
      <w:outlineLvl w:val="3"/>
    </w:pPr>
    <w:rPr>
      <w:rFonts w:ascii="Arial" w:hAnsi="Arial"/>
      <w:b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qFormat/>
    <w:locked/>
    <w:rsid w:val="004e35a5"/>
    <w:rPr>
      <w:rFonts w:eastAsia="Calibri"/>
      <w:b/>
      <w:sz w:val="28"/>
      <w:lang w:val="ru-RU" w:eastAsia="ru-RU" w:bidi="ar-SA"/>
    </w:rPr>
  </w:style>
  <w:style w:type="character" w:styleId="41" w:customStyle="1">
    <w:name w:val="Заголовок 4 Знак"/>
    <w:qFormat/>
    <w:locked/>
    <w:rsid w:val="004e35a5"/>
    <w:rPr>
      <w:rFonts w:ascii="Arial" w:hAnsi="Arial" w:eastAsia="Calibri"/>
      <w:b/>
      <w:sz w:val="32"/>
      <w:lang w:val="ru-RU" w:eastAsia="ru-RU" w:bidi="ar-SA"/>
    </w:rPr>
  </w:style>
  <w:style w:type="character" w:styleId="Style11" w:customStyle="1">
    <w:name w:val="Верхний колонтитул Знак"/>
    <w:uiPriority w:val="99"/>
    <w:qFormat/>
    <w:rsid w:val="00fe6596"/>
    <w:rPr>
      <w:sz w:val="28"/>
    </w:rPr>
  </w:style>
  <w:style w:type="character" w:styleId="Style12" w:customStyle="1">
    <w:name w:val="Текст выноски Знак"/>
    <w:link w:val="BalloonText"/>
    <w:qFormat/>
    <w:rsid w:val="00e142db"/>
    <w:rPr>
      <w:rFonts w:ascii="Tahoma" w:hAnsi="Tahoma" w:eastAsia="Calibri" w:cs="Tahoma"/>
      <w:sz w:val="16"/>
      <w:szCs w:val="16"/>
    </w:rPr>
  </w:style>
  <w:style w:type="character" w:styleId="Style13" w:customStyle="1">
    <w:name w:val="Текст сноски Знак"/>
    <w:uiPriority w:val="99"/>
    <w:qFormat/>
    <w:rsid w:val="009c33f0"/>
    <w:rPr>
      <w:rFonts w:cs="Calibri"/>
      <w:lang w:eastAsia="en-US"/>
    </w:rPr>
  </w:style>
  <w:style w:type="character" w:styleId="Style14">
    <w:name w:val="Символ сноски"/>
    <w:uiPriority w:val="99"/>
    <w:unhideWhenUsed/>
    <w:qFormat/>
    <w:rsid w:val="009c33f0"/>
    <w:rPr>
      <w:vertAlign w:val="superscript"/>
    </w:rPr>
  </w:style>
  <w:style w:type="character" w:styleId="Style15">
    <w:name w:val="Footnote Reference"/>
    <w:rPr>
      <w:vertAlign w:val="superscript"/>
    </w:rPr>
  </w:style>
  <w:style w:type="character" w:styleId="11" w:customStyle="1">
    <w:name w:val="Гиперссылка1"/>
    <w:uiPriority w:val="99"/>
    <w:unhideWhenUsed/>
    <w:qFormat/>
    <w:rsid w:val="009c33f0"/>
    <w:rPr>
      <w:color w:val="0000FF"/>
      <w:u w:val="single"/>
    </w:rPr>
  </w:style>
  <w:style w:type="character" w:styleId="-">
    <w:name w:val="Hyperlink"/>
    <w:rsid w:val="009c33f0"/>
    <w:rPr>
      <w:color w:val="0000FF"/>
      <w:u w:val="single"/>
    </w:rPr>
  </w:style>
  <w:style w:type="character" w:styleId="Style16" w:customStyle="1">
    <w:name w:val="Нижний колонтитул Знак"/>
    <w:qFormat/>
    <w:rsid w:val="006a0227"/>
    <w:rPr>
      <w:rFonts w:eastAsia="Calibri"/>
      <w:sz w:val="28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ConsPlusTitle" w:customStyle="1">
    <w:name w:val="ConsPlusTitle"/>
    <w:qFormat/>
    <w:rsid w:val="00fe6596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link w:val="Style11"/>
    <w:uiPriority w:val="99"/>
    <w:rsid w:val="00fe6596"/>
    <w:pPr>
      <w:tabs>
        <w:tab w:val="clear" w:pos="708"/>
        <w:tab w:val="center" w:pos="4153" w:leader="none"/>
        <w:tab w:val="right" w:pos="8306" w:leader="none"/>
      </w:tabs>
      <w:overflowPunct w:val="true"/>
      <w:textAlignment w:val="baseline"/>
    </w:pPr>
    <w:rPr>
      <w:rFonts w:eastAsia="Times New Roman"/>
    </w:rPr>
  </w:style>
  <w:style w:type="paragraph" w:styleId="ConsPlusNonformat" w:customStyle="1">
    <w:name w:val="ConsPlusNonformat"/>
    <w:qFormat/>
    <w:rsid w:val="00495fc6"/>
    <w:pPr>
      <w:widowControl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Style12"/>
    <w:qFormat/>
    <w:rsid w:val="00e142db"/>
    <w:pPr/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c40d3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Style24">
    <w:name w:val="Footnote Text"/>
    <w:basedOn w:val="Normal"/>
    <w:link w:val="Style13"/>
    <w:uiPriority w:val="99"/>
    <w:unhideWhenUsed/>
    <w:rsid w:val="009c33f0"/>
    <w:pPr>
      <w:ind w:firstLine="709"/>
    </w:pPr>
    <w:rPr>
      <w:rFonts w:eastAsia="Times New Roman" w:cs="Calibri"/>
      <w:sz w:val="20"/>
      <w:lang w:eastAsia="en-US"/>
    </w:rPr>
  </w:style>
  <w:style w:type="paragraph" w:styleId="Style25">
    <w:name w:val="Footer"/>
    <w:basedOn w:val="Normal"/>
    <w:link w:val="Style16"/>
    <w:rsid w:val="006a0227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581636"/>
    <w:pPr>
      <w:spacing w:before="0" w:after="0"/>
      <w:ind w:left="720" w:hanging="0"/>
      <w:contextualSpacing/>
    </w:pPr>
    <w:rPr/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Style26">
    <w:name w:val="Таблицы (моноширинный)"/>
    <w:basedOn w:val="Normal"/>
    <w:next w:val="Normal"/>
    <w:qFormat/>
    <w:pPr>
      <w:widowControl w:val="false"/>
      <w:jc w:val="both"/>
    </w:pPr>
    <w:rPr>
      <w:rFonts w:ascii="Courier New" w:hAnsi="Courier New" w:cs="Courier New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rsid w:val="004a191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image" Target="media/image2.png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header" Target="header4.xml"/><Relationship Id="rId8" Type="http://schemas.openxmlformats.org/officeDocument/2006/relationships/header" Target="header5.xml"/><Relationship Id="rId9" Type="http://schemas.openxmlformats.org/officeDocument/2006/relationships/header" Target="header6.xml"/><Relationship Id="rId10" Type="http://schemas.openxmlformats.org/officeDocument/2006/relationships/header" Target="header7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90D5B-92C3-4FC5-B469-2ED877D75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Application>LibreOffice/7.5.4.2$Windows_X86_64 LibreOffice_project/36ccfdc35048b057fd9854c757a8b67ec53977b6</Application>
  <AppVersion>15.0000</AppVersion>
  <Pages>22</Pages>
  <Words>3550</Words>
  <Characters>26614</Characters>
  <CharactersWithSpaces>30014</CharactersWithSpaces>
  <Paragraphs>459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2021-07-21T06:27:00Z</dcterms:created>
  <dc:creator>KryachkovaAV</dc:creator>
  <dc:description/>
  <dc:language>ru-RU</dc:language>
  <cp:lastModifiedBy/>
  <cp:lastPrinted>2021-07-29T08:17:00Z</cp:lastPrinted>
  <dcterms:modified xsi:type="dcterms:W3CDTF">2023-06-28T15:39:11Z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